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24E8" w14:textId="77777777" w:rsidR="00916161" w:rsidRDefault="00916161" w:rsidP="00936883">
      <w:pPr>
        <w:spacing w:after="0" w:line="240" w:lineRule="auto"/>
        <w:rPr>
          <w:rFonts w:ascii="Calibri" w:hAnsi="Calibri" w:cs="Calibri"/>
        </w:rPr>
      </w:pPr>
    </w:p>
    <w:p w14:paraId="5A64F149" w14:textId="77777777" w:rsidR="00916161" w:rsidRDefault="00916161" w:rsidP="00936883">
      <w:pPr>
        <w:spacing w:after="0" w:line="240" w:lineRule="auto"/>
        <w:rPr>
          <w:rFonts w:ascii="Calibri" w:hAnsi="Calibri" w:cs="Calibri"/>
        </w:rPr>
      </w:pPr>
    </w:p>
    <w:p w14:paraId="7243E0FF" w14:textId="05C7BB31" w:rsidR="00260987" w:rsidRPr="00B93889" w:rsidRDefault="00D86DDA" w:rsidP="00936883">
      <w:pPr>
        <w:spacing w:after="0" w:line="240" w:lineRule="auto"/>
        <w:rPr>
          <w:rFonts w:ascii="Calibri" w:hAnsi="Calibri" w:cs="Calibri"/>
        </w:rPr>
      </w:pPr>
      <w:r w:rsidRPr="00B93889">
        <w:rPr>
          <w:rFonts w:ascii="Calibri" w:hAnsi="Calibri" w:cs="Calibri"/>
        </w:rPr>
        <w:t>Medieninformation</w:t>
      </w:r>
    </w:p>
    <w:p w14:paraId="311B7D97" w14:textId="7A3CC5A3" w:rsidR="00FA6066" w:rsidRPr="00B93889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B93889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1BA179E4" w14:textId="07D34962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A0462">
        <w:rPr>
          <w:rFonts w:ascii="Calibri" w:eastAsia="Calibri" w:hAnsi="Calibri"/>
          <w:b/>
          <w:lang w:eastAsia="en-US"/>
        </w:rPr>
        <w:t>Kari und Christoph ballern weiter</w:t>
      </w:r>
    </w:p>
    <w:p w14:paraId="1CCDDB2C" w14:textId="457A9339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Eine humorvolle Hommage an den Wiener Opernball mit seinen unvergleichlichen Kommentatoren</w:t>
      </w:r>
    </w:p>
    <w:p w14:paraId="205DFB6E" w14:textId="19B45B04" w:rsid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Karl Hohenlohe und Christoph Wagner-Trenkwitz sowie den Österreichischen Salonisten</w:t>
      </w:r>
    </w:p>
    <w:p w14:paraId="2D62E904" w14:textId="0F67BBDC" w:rsid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F69E352" w14:textId="23D23BB8" w:rsidR="00916161" w:rsidRDefault="00916161" w:rsidP="00916161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4916D7E" wp14:editId="0CDACEE6">
            <wp:simplePos x="0" y="0"/>
            <wp:positionH relativeFrom="margin">
              <wp:posOffset>1628775</wp:posOffset>
            </wp:positionH>
            <wp:positionV relativeFrom="margin">
              <wp:posOffset>1602740</wp:posOffset>
            </wp:positionV>
            <wp:extent cx="1607820" cy="2238375"/>
            <wp:effectExtent l="0" t="0" r="0" b="9525"/>
            <wp:wrapSquare wrapText="bothSides"/>
            <wp:docPr id="1623853977" name="Grafik 2" descr="Ein Bild, das Person, Menschliches Gesicht, Kleidung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53977" name="Grafik 2" descr="Ein Bild, das Person, Menschliches Gesicht, Kleidung, Im Haus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3B5C2B1" wp14:editId="50B8350A">
            <wp:simplePos x="0" y="0"/>
            <wp:positionH relativeFrom="margin">
              <wp:posOffset>29144</wp:posOffset>
            </wp:positionH>
            <wp:positionV relativeFrom="margin">
              <wp:posOffset>1581174</wp:posOffset>
            </wp:positionV>
            <wp:extent cx="1567543" cy="2263319"/>
            <wp:effectExtent l="0" t="0" r="0" b="3810"/>
            <wp:wrapSquare wrapText="bothSides"/>
            <wp:docPr id="385865722" name="Grafik 1" descr="Ein Bild, das Person, Kleidung, Menschliches Gesicht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65722" name="Grafik 1" descr="Ein Bild, das Person, Kleidung, Menschliches Gesicht, Im Haus enthält.&#10;&#10;KI-generierte Inhalte können fehlerhaft sei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5" t="-1181" r="22423" b="1181"/>
                    <a:stretch/>
                  </pic:blipFill>
                  <pic:spPr bwMode="auto">
                    <a:xfrm>
                      <a:off x="0" y="0"/>
                      <a:ext cx="1567543" cy="2263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0462" w:rsidRPr="009A0462">
        <w:rPr>
          <w:rFonts w:ascii="Calibri" w:eastAsia="Calibri" w:hAnsi="Calibri"/>
          <w:bCs/>
          <w:lang w:eastAsia="en-US"/>
        </w:rPr>
        <w:t>Hochadel versus tiefstes Bürgertum, Gourmet-Auskenner versus Wirtshaus-Besucher, feine Klinge</w:t>
      </w:r>
      <w:r w:rsidR="009A0462">
        <w:rPr>
          <w:rFonts w:ascii="Calibri" w:eastAsia="Calibri" w:hAnsi="Calibri"/>
          <w:bCs/>
          <w:lang w:eastAsia="en-US"/>
        </w:rPr>
        <w:t xml:space="preserve"> </w:t>
      </w:r>
      <w:r w:rsidR="009A0462" w:rsidRPr="009A0462">
        <w:rPr>
          <w:rFonts w:ascii="Calibri" w:eastAsia="Calibri" w:hAnsi="Calibri"/>
          <w:bCs/>
          <w:lang w:eastAsia="en-US"/>
        </w:rPr>
        <w:t>versus Pointen-Krummschwert … der kulturelle Graben zwischen Karl Hohenlohe und Christoph</w:t>
      </w:r>
      <w:r w:rsidR="009A0462">
        <w:rPr>
          <w:rFonts w:ascii="Calibri" w:eastAsia="Calibri" w:hAnsi="Calibri"/>
          <w:bCs/>
          <w:lang w:eastAsia="en-US"/>
        </w:rPr>
        <w:t xml:space="preserve"> </w:t>
      </w:r>
      <w:r w:rsidR="009A0462" w:rsidRPr="009A0462">
        <w:rPr>
          <w:rFonts w:ascii="Calibri" w:eastAsia="Calibri" w:hAnsi="Calibri"/>
          <w:bCs/>
          <w:lang w:eastAsia="en-US"/>
        </w:rPr>
        <w:t xml:space="preserve">Wagner-Trenkwitz könnte nicht unüberbrückbarer sein. </w:t>
      </w:r>
    </w:p>
    <w:p w14:paraId="127152C3" w14:textId="38C101AC" w:rsidR="009A0462" w:rsidRPr="009A0462" w:rsidRDefault="009A0462" w:rsidP="00916161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Dennoch kommentieren sie durchaus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harmonisch seit dem Jahre 2001 gemeinsam den Wiener Opernball. Nun kramen sie – zu heftiger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Musikbegleitung – in ihren Erinnerungen. Imaginärer Ehrengast: natürlich Richard Lugner!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Und auch die österreichischen Salonisten haben in ihrem Archiv gekramt und überwinden diese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Gräben mit tanzbarer wie fetziger Musik aus aller Welt, so international wie der Wiener Opernball</w:t>
      </w:r>
      <w:r>
        <w:rPr>
          <w:rFonts w:ascii="Calibri" w:eastAsia="Calibri" w:hAnsi="Calibri"/>
          <w:bCs/>
          <w:lang w:eastAsia="en-US"/>
        </w:rPr>
        <w:t>.</w:t>
      </w:r>
    </w:p>
    <w:p w14:paraId="4BFC12AD" w14:textId="49B44DDA" w:rsid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1DFA8C2" w14:textId="4DEE07EA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Karl Hohenlohe und Christoph Wagner-Trenkwitz</w:t>
      </w:r>
    </w:p>
    <w:p w14:paraId="4DD0495E" w14:textId="77777777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Peter Gillmayr — 1. Violine</w:t>
      </w:r>
    </w:p>
    <w:p w14:paraId="4A9B8672" w14:textId="77777777" w:rsidR="009A0462" w:rsidRPr="00617404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9A0462">
        <w:rPr>
          <w:rFonts w:ascii="Calibri" w:eastAsia="Calibri" w:hAnsi="Calibri"/>
          <w:bCs/>
          <w:lang w:eastAsia="en-US"/>
        </w:rPr>
        <w:t xml:space="preserve">Kathrin Lenzenweger — 2. </w:t>
      </w:r>
      <w:r w:rsidRPr="00617404">
        <w:rPr>
          <w:rFonts w:ascii="Calibri" w:eastAsia="Calibri" w:hAnsi="Calibri"/>
          <w:bCs/>
          <w:lang w:val="en-US" w:eastAsia="en-US"/>
        </w:rPr>
        <w:t>Violine</w:t>
      </w:r>
    </w:p>
    <w:p w14:paraId="4B81A173" w14:textId="77777777" w:rsidR="009A0462" w:rsidRPr="00B93889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B93889">
        <w:rPr>
          <w:rFonts w:ascii="Calibri" w:eastAsia="Calibri" w:hAnsi="Calibri"/>
          <w:bCs/>
          <w:lang w:val="en-US" w:eastAsia="en-US"/>
        </w:rPr>
        <w:t>Judith Bik — Violoncello</w:t>
      </w:r>
    </w:p>
    <w:p w14:paraId="471B910B" w14:textId="77777777" w:rsidR="009A0462" w:rsidRPr="00B93889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B93889">
        <w:rPr>
          <w:rFonts w:ascii="Calibri" w:eastAsia="Calibri" w:hAnsi="Calibri"/>
          <w:bCs/>
          <w:lang w:val="en-US" w:eastAsia="en-US"/>
        </w:rPr>
        <w:t>Alvin Staple — Kontrabass</w:t>
      </w:r>
    </w:p>
    <w:p w14:paraId="07982BCA" w14:textId="77777777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Josef „Peppone“ Ortner — Klarinette, Saxophon</w:t>
      </w:r>
    </w:p>
    <w:p w14:paraId="73D4A139" w14:textId="77777777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Clara Zichy-Zeilinger — Klavier</w:t>
      </w:r>
    </w:p>
    <w:p w14:paraId="57C806E8" w14:textId="77777777" w:rsid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1543A15D" w14:textId="3706B76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617404" w:rsidRPr="00617404">
        <w:rPr>
          <w:rFonts w:ascii="Calibri" w:eastAsia="Calibri" w:hAnsi="Calibri"/>
          <w:b/>
          <w:color w:val="FF0000"/>
          <w:lang w:eastAsia="en-US"/>
        </w:rPr>
        <w:t>22.2.2027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00184B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916161" w:rsidRPr="00916161">
        <w:rPr>
          <w:rFonts w:ascii="Calibri" w:eastAsia="Calibri" w:hAnsi="Calibri"/>
          <w:lang w:eastAsia="en-US"/>
        </w:rPr>
        <w:t xml:space="preserve">Euro </w:t>
      </w:r>
      <w:r w:rsidR="00617404" w:rsidRPr="00617404">
        <w:rPr>
          <w:rFonts w:ascii="Calibri" w:eastAsia="Calibri" w:hAnsi="Calibri"/>
          <w:lang w:eastAsia="en-US"/>
        </w:rPr>
        <w:t>45</w:t>
      </w:r>
      <w:r w:rsidR="00617404">
        <w:rPr>
          <w:rFonts w:ascii="Calibri" w:eastAsia="Calibri" w:hAnsi="Calibri"/>
          <w:lang w:eastAsia="en-US"/>
        </w:rPr>
        <w:t>,-</w:t>
      </w:r>
      <w:r w:rsidR="00617404" w:rsidRPr="00617404">
        <w:rPr>
          <w:rFonts w:ascii="Calibri" w:eastAsia="Calibri" w:hAnsi="Calibri"/>
          <w:lang w:eastAsia="en-US"/>
        </w:rPr>
        <w:t>/40</w:t>
      </w:r>
      <w:r w:rsidR="00617404">
        <w:rPr>
          <w:rFonts w:ascii="Calibri" w:eastAsia="Calibri" w:hAnsi="Calibri"/>
          <w:lang w:eastAsia="en-US"/>
        </w:rPr>
        <w:t>,-</w:t>
      </w:r>
      <w:r w:rsidR="00617404" w:rsidRPr="00617404">
        <w:rPr>
          <w:rFonts w:ascii="Calibri" w:eastAsia="Calibri" w:hAnsi="Calibri"/>
          <w:lang w:eastAsia="en-US"/>
        </w:rPr>
        <w:t>/35</w:t>
      </w:r>
      <w:r w:rsidR="00617404">
        <w:rPr>
          <w:rFonts w:ascii="Calibri" w:eastAsia="Calibri" w:hAnsi="Calibri"/>
          <w:lang w:eastAsia="en-US"/>
        </w:rPr>
        <w:t>,-</w:t>
      </w:r>
      <w:r w:rsidR="00617404" w:rsidRPr="00617404">
        <w:rPr>
          <w:rFonts w:ascii="Calibri" w:eastAsia="Calibri" w:hAnsi="Calibri"/>
          <w:lang w:eastAsia="en-US"/>
        </w:rPr>
        <w:t>/30</w:t>
      </w:r>
      <w:r w:rsidR="00617404">
        <w:rPr>
          <w:rFonts w:ascii="Calibri" w:eastAsia="Calibri" w:hAnsi="Calibri"/>
          <w:lang w:eastAsia="en-US"/>
        </w:rPr>
        <w:t>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10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1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3C030B1D" w14:textId="77777777" w:rsidR="009A0462" w:rsidRDefault="009A0462" w:rsidP="000C7962">
      <w:pPr>
        <w:spacing w:line="240" w:lineRule="auto"/>
        <w:rPr>
          <w:rFonts w:ascii="Calibri" w:hAnsi="Calibri" w:cs="Calibri"/>
        </w:rPr>
      </w:pPr>
    </w:p>
    <w:p w14:paraId="7415645E" w14:textId="77777777" w:rsidR="00916161" w:rsidRDefault="00916161" w:rsidP="000C7962">
      <w:pPr>
        <w:spacing w:line="240" w:lineRule="auto"/>
        <w:rPr>
          <w:rFonts w:ascii="Calibri" w:hAnsi="Calibri" w:cs="Calibri"/>
        </w:rPr>
      </w:pPr>
    </w:p>
    <w:p w14:paraId="0D498415" w14:textId="77777777" w:rsidR="009A0462" w:rsidRDefault="009A0462" w:rsidP="000C7962">
      <w:pPr>
        <w:spacing w:line="240" w:lineRule="auto"/>
        <w:rPr>
          <w:rFonts w:ascii="Calibri" w:hAnsi="Calibri" w:cs="Calibri"/>
        </w:rPr>
      </w:pPr>
    </w:p>
    <w:p w14:paraId="794F8C55" w14:textId="77777777" w:rsidR="009A0462" w:rsidRDefault="009A0462" w:rsidP="000C7962">
      <w:pPr>
        <w:spacing w:line="240" w:lineRule="auto"/>
        <w:rPr>
          <w:rFonts w:ascii="Calibri" w:hAnsi="Calibri" w:cs="Calibri"/>
        </w:rPr>
      </w:pPr>
    </w:p>
    <w:p w14:paraId="5A752257" w14:textId="77777777" w:rsidR="00E83FF8" w:rsidRDefault="00E83FF8" w:rsidP="000C7962">
      <w:pPr>
        <w:spacing w:line="240" w:lineRule="auto"/>
        <w:rPr>
          <w:rFonts w:ascii="Calibri" w:hAnsi="Calibri" w:cs="Calibri"/>
        </w:rPr>
      </w:pPr>
    </w:p>
    <w:p w14:paraId="734F7174" w14:textId="77777777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A0462">
        <w:rPr>
          <w:rFonts w:ascii="Calibri" w:eastAsia="Calibri" w:hAnsi="Calibri"/>
          <w:b/>
          <w:lang w:eastAsia="en-US"/>
        </w:rPr>
        <w:t>Karl Hohenlohe</w:t>
      </w:r>
    </w:p>
    <w:p w14:paraId="1305CD5F" w14:textId="6A44459A" w:rsid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A0462">
        <w:rPr>
          <w:rFonts w:ascii="Calibri" w:eastAsia="Calibri" w:hAnsi="Calibri"/>
          <w:bCs/>
          <w:lang w:eastAsia="en-US"/>
        </w:rPr>
        <w:t>Karl Hohenlohe wurde 1960 in Wien geboren. Er studierte Publizistik, Jus und Biologie. Nach ersten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Berufserfahrungen in der Wirtschaftsredaktion des Kurier und als Redakteur bei der Wochenpresse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verschlug es ihn bald zum ORF. Seit 1987 hat Hohenlohe in Regie, Buch und Produktion an über 100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TV-Dokumentationen mitgewirkt. Er ist darüber hinaus auch als Moderator zahlreicher ORF-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Sendungen bekannt (z.B. „Was schätzen Sie?“, Aus dem Rahmen“).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Sein besonderes Interesse gilt seit seinem Biologiestudium der Geschichte der Garten-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Parkgestaltung. Als einer von drei Organisatoren der „Initiative zugunsten eines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Denkmalschutzgesetzes für Österreichs historische Gärten und Parkanlagen“ startete er mit André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Heller und Barbara Rett mehrere Aktionen zur Unterstützung dieses Anliegens und trug zur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Verabschiedung eines Gesetzes bei.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 xml:space="preserve">Seit </w:t>
      </w:r>
      <w:r>
        <w:rPr>
          <w:rFonts w:ascii="Calibri" w:eastAsia="Calibri" w:hAnsi="Calibri"/>
          <w:bCs/>
          <w:lang w:eastAsia="en-US"/>
        </w:rPr>
        <w:t>2001</w:t>
      </w:r>
      <w:r w:rsidRPr="009A0462">
        <w:rPr>
          <w:rFonts w:ascii="Calibri" w:eastAsia="Calibri" w:hAnsi="Calibri"/>
          <w:bCs/>
          <w:lang w:eastAsia="en-US"/>
        </w:rPr>
        <w:t xml:space="preserve"> kommentiert Karl Hohenlohe gemeinsam mit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Christoph Wagner-Trenkwitz den alljährlichen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Wiener Opernball.</w:t>
      </w:r>
    </w:p>
    <w:p w14:paraId="470C0DB7" w14:textId="77777777" w:rsid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2A3F02D" w14:textId="77777777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0A473B3" w14:textId="77777777" w:rsidR="009A0462" w:rsidRPr="009A0462" w:rsidRDefault="009A0462" w:rsidP="009A04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A0462">
        <w:rPr>
          <w:rFonts w:ascii="Calibri" w:eastAsia="Calibri" w:hAnsi="Calibri"/>
          <w:b/>
          <w:lang w:eastAsia="en-US"/>
        </w:rPr>
        <w:t>Christoph Wagner-Trenkwitz</w:t>
      </w:r>
    </w:p>
    <w:p w14:paraId="341A62DC" w14:textId="72D45707" w:rsidR="009A0462" w:rsidRPr="006B759D" w:rsidRDefault="009A0462" w:rsidP="00E83F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A0462">
        <w:rPr>
          <w:rFonts w:ascii="Calibri" w:eastAsia="Calibri" w:hAnsi="Calibri"/>
          <w:bCs/>
          <w:lang w:eastAsia="en-US"/>
        </w:rPr>
        <w:t>Der geborene Wiener schloss in seiner Heimatstadt ein Studium der Musik- und Politikwissenschaft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sowie der Romanistik ab.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Seine Arbeit als Darsteller begann 1984 im Kabarett Niedermair, er spielte weiters im Theater beim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Auersperg und im legendären Graumanntheater.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Von 1993 bis 2022 war er bei den Österreichischen Bundestheatern tätig, zunächst als Pressechef,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dann als Chefdramaturg der Wiener Staatsoper, später als Künstlerischer Koordinator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Chefdramaturg der Volksoper Wien.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Seit 2001 ist er TV-Kommentator des Wiener Opernballs, weiters gestaltet er Sendungen – u.a.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Klassiktreffpunkt, Pasticcio, Anklang, Ausgewählt sowie Übertragungen des Neujahrskonzerts – auf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Ö1. Von 2013 bis 2016 war er künstlerischer Leiter des Theatersommers Haag, seit 2020 ist 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Intendant der Operette Langenlois, seit 2022 Dramaturg am Staatstheater am Gärtnerplatz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(München).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Er hat zahlreiche Bücher veröffentlicht (z.B. „Alles Walzer. Der Opernball von A bis Z“) und CDs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vorgelegt (zuletzt „Gemischter Satz“ mit Günther Groissböck).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Auftritte als Vortragender, Moderator und Schauspieler führten ihn u.a. an die Berliner Staatsoper, die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Oper Bonn und die Bühne Baden, zu den Bregenzer und Salzburger Festspielen,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ans Staatstheater am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Gärtnerplatz München und ans Goethehaus Frankfurt, zu den Richard Strauss-Festspiele Garmisch,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ans Festspielhaus St. Pölten, zum Festival Grafenegg, Stadttheater Klagenfurt, Wiener Konzerthaus,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9A0462">
        <w:rPr>
          <w:rFonts w:ascii="Calibri" w:eastAsia="Calibri" w:hAnsi="Calibri"/>
          <w:bCs/>
          <w:lang w:eastAsia="en-US"/>
        </w:rPr>
        <w:t>Musikverein und Wiener Festwochen</w:t>
      </w:r>
      <w:r w:rsidR="00E83FF8">
        <w:rPr>
          <w:rFonts w:ascii="Calibri" w:eastAsia="Calibri" w:hAnsi="Calibri"/>
          <w:bCs/>
          <w:lang w:eastAsia="en-US"/>
        </w:rPr>
        <w:t>.</w:t>
      </w:r>
    </w:p>
    <w:sectPr w:rsidR="009A0462" w:rsidRPr="006B759D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B7FF3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3C8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0C5D"/>
    <w:rsid w:val="00594EB1"/>
    <w:rsid w:val="005B394A"/>
    <w:rsid w:val="005C6802"/>
    <w:rsid w:val="005D56FF"/>
    <w:rsid w:val="005D6A3A"/>
    <w:rsid w:val="005E0611"/>
    <w:rsid w:val="005E38A9"/>
    <w:rsid w:val="005F0ED9"/>
    <w:rsid w:val="0061075F"/>
    <w:rsid w:val="00613BE3"/>
    <w:rsid w:val="00617404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16161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462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C5063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02CC"/>
    <w:rsid w:val="00B4575E"/>
    <w:rsid w:val="00B46876"/>
    <w:rsid w:val="00B62999"/>
    <w:rsid w:val="00B62A1B"/>
    <w:rsid w:val="00B63E77"/>
    <w:rsid w:val="00B827A3"/>
    <w:rsid w:val="00B83332"/>
    <w:rsid w:val="00B93889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11D92"/>
    <w:rsid w:val="00D13A98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A33DA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83FF8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3993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4</cp:revision>
  <cp:lastPrinted>2015-05-26T07:07:00Z</cp:lastPrinted>
  <dcterms:created xsi:type="dcterms:W3CDTF">2025-03-20T08:25:00Z</dcterms:created>
  <dcterms:modified xsi:type="dcterms:W3CDTF">2026-04-09T12:48:00Z</dcterms:modified>
</cp:coreProperties>
</file>