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CE4058" w:rsidRDefault="00D86DDA" w:rsidP="00936883">
      <w:pPr>
        <w:spacing w:after="0" w:line="240" w:lineRule="auto"/>
        <w:rPr>
          <w:rFonts w:ascii="Calibri" w:hAnsi="Calibri" w:cs="Calibri"/>
        </w:rPr>
      </w:pPr>
      <w:r w:rsidRPr="00CE4058">
        <w:rPr>
          <w:rFonts w:ascii="Calibri" w:hAnsi="Calibri" w:cs="Calibri"/>
        </w:rPr>
        <w:t>Medieninformation</w:t>
      </w:r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80265A0" w14:textId="77777777" w:rsidR="00CE4058" w:rsidRDefault="00CE4058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BFA1F80" w14:textId="77777777" w:rsidR="00CE4058" w:rsidRPr="00CE4058" w:rsidRDefault="00CE4058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CE4058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06312AB" w14:textId="77777777" w:rsidR="00CE4058" w:rsidRDefault="00CE4058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A07B16">
        <w:rPr>
          <w:rFonts w:ascii="Calibri" w:eastAsia="Calibri" w:hAnsi="Calibri"/>
          <w:b/>
          <w:lang w:eastAsia="en-US"/>
        </w:rPr>
        <w:t>Plötzlich Shakespear</w:t>
      </w:r>
      <w:r>
        <w:rPr>
          <w:rFonts w:ascii="Calibri" w:eastAsia="Calibri" w:hAnsi="Calibri"/>
          <w:b/>
          <w:lang w:eastAsia="en-US"/>
        </w:rPr>
        <w:t>e</w:t>
      </w:r>
      <w:r w:rsidRPr="00A07B16">
        <w:rPr>
          <w:rFonts w:ascii="Calibri" w:hAnsi="Calibri" w:cs="Calibri"/>
          <w:b/>
        </w:rPr>
        <w:t xml:space="preserve"> </w:t>
      </w:r>
    </w:p>
    <w:p w14:paraId="046EE0DB" w14:textId="06A8CAE2" w:rsidR="00A07B16" w:rsidRPr="00A07B16" w:rsidRDefault="00A07B16" w:rsidP="00A07B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A07B16">
        <w:rPr>
          <w:rFonts w:ascii="Calibri" w:hAnsi="Calibri" w:cs="Calibri"/>
          <w:b/>
        </w:rPr>
        <w:t>Adele Neuhauser und Christian Dolezal</w:t>
      </w:r>
    </w:p>
    <w:p w14:paraId="3ADC2C94" w14:textId="1FA7E273" w:rsidR="00CE4058" w:rsidRDefault="00CE4058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B4F67E" w14:textId="06A70F2D" w:rsidR="00A07B16" w:rsidRPr="00A07B16" w:rsidRDefault="00CE4058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301D0E7" wp14:editId="5387E7CA">
            <wp:simplePos x="0" y="0"/>
            <wp:positionH relativeFrom="margin">
              <wp:align>left</wp:align>
            </wp:positionH>
            <wp:positionV relativeFrom="margin">
              <wp:posOffset>1369060</wp:posOffset>
            </wp:positionV>
            <wp:extent cx="1610995" cy="2147570"/>
            <wp:effectExtent l="0" t="0" r="8255" b="5080"/>
            <wp:wrapSquare wrapText="bothSides"/>
            <wp:docPr id="864883592" name="Grafik 1" descr="Ein Bild, das Menschliches Gesicht, Person, Lächel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83592" name="Grafik 1" descr="Ein Bild, das Menschliches Gesicht, Person, Lächeln, Kleid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B16" w:rsidRPr="00A07B16">
        <w:rPr>
          <w:rFonts w:ascii="Calibri" w:hAnsi="Calibri" w:cs="Calibri"/>
        </w:rPr>
        <w:t>Ein vergnüglicher Abend nach dem gleichnamigen Roman von D</w:t>
      </w:r>
      <w:r w:rsidR="00A07B16">
        <w:rPr>
          <w:rFonts w:ascii="Calibri" w:hAnsi="Calibri" w:cs="Calibri"/>
        </w:rPr>
        <w:t>avid Safier</w:t>
      </w:r>
    </w:p>
    <w:p w14:paraId="7F05D7BD" w14:textId="1EDEFDAC" w:rsidR="00A07B16" w:rsidRPr="00A07B16" w:rsidRDefault="00A07B16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7B16">
        <w:rPr>
          <w:rFonts w:ascii="Calibri" w:hAnsi="Calibri" w:cs="Calibri"/>
        </w:rPr>
        <w:t>Wenn Mann und Frau sich das Leben teilen, ist das ja schon schwierig. Aber wenn Mann und Frau sich</w:t>
      </w:r>
      <w:r>
        <w:rPr>
          <w:rFonts w:ascii="Calibri" w:hAnsi="Calibri" w:cs="Calibri"/>
        </w:rPr>
        <w:t xml:space="preserve"> </w:t>
      </w:r>
      <w:r w:rsidRPr="00A07B16">
        <w:rPr>
          <w:rFonts w:ascii="Calibri" w:hAnsi="Calibri" w:cs="Calibri"/>
        </w:rPr>
        <w:t>auch noch ein und denselben Körper teilen müssen, dann ist das Chaos perfekt!</w:t>
      </w:r>
      <w:r>
        <w:rPr>
          <w:rFonts w:ascii="Calibri" w:hAnsi="Calibri" w:cs="Calibri"/>
        </w:rPr>
        <w:t xml:space="preserve"> </w:t>
      </w:r>
      <w:r w:rsidRPr="00A07B16">
        <w:rPr>
          <w:rFonts w:ascii="Calibri" w:hAnsi="Calibri" w:cs="Calibri"/>
        </w:rPr>
        <w:t>Die liebeskranke Rosa wird per Hypnose in ein früheres Leben versetzt. In den Körper eines Mannes, der sich gerade duelliert:</w:t>
      </w:r>
      <w:r>
        <w:rPr>
          <w:rFonts w:ascii="Calibri" w:hAnsi="Calibri" w:cs="Calibri"/>
        </w:rPr>
        <w:t xml:space="preserve"> </w:t>
      </w:r>
      <w:r w:rsidRPr="00A07B16">
        <w:rPr>
          <w:rFonts w:ascii="Calibri" w:hAnsi="Calibri" w:cs="Calibri"/>
        </w:rPr>
        <w:t>William Shakespeare. Rosa darf erst wieder zurück in die Gegenwart, wenn sie herausgefunden hat, was</w:t>
      </w:r>
      <w:r>
        <w:rPr>
          <w:rFonts w:ascii="Calibri" w:hAnsi="Calibri" w:cs="Calibri"/>
        </w:rPr>
        <w:t xml:space="preserve"> </w:t>
      </w:r>
      <w:r w:rsidRPr="00A07B16">
        <w:rPr>
          <w:rFonts w:ascii="Calibri" w:hAnsi="Calibri" w:cs="Calibri"/>
        </w:rPr>
        <w:t>die wahre Liebe ist. Keine einfache Aufgabe: Während sich die beiden in ihrem gemeinsamen Körper</w:t>
      </w:r>
      <w:r>
        <w:rPr>
          <w:rFonts w:ascii="Calibri" w:hAnsi="Calibri" w:cs="Calibri"/>
        </w:rPr>
        <w:t xml:space="preserve"> </w:t>
      </w:r>
      <w:proofErr w:type="spellStart"/>
      <w:r w:rsidRPr="00A07B16">
        <w:rPr>
          <w:rFonts w:ascii="Calibri" w:hAnsi="Calibri" w:cs="Calibri"/>
        </w:rPr>
        <w:t>kappeln</w:t>
      </w:r>
      <w:proofErr w:type="spellEnd"/>
      <w:r w:rsidRPr="00A07B16">
        <w:rPr>
          <w:rFonts w:ascii="Calibri" w:hAnsi="Calibri" w:cs="Calibri"/>
        </w:rPr>
        <w:t>, entwickelt sich zwischen ihnen die merkwürdigste Lovestory der Weltgeschichte.</w:t>
      </w:r>
    </w:p>
    <w:p w14:paraId="1E3256F0" w14:textId="77777777" w:rsidR="00A07B16" w:rsidRPr="00A07B16" w:rsidRDefault="00A07B16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7B16">
        <w:rPr>
          <w:rFonts w:ascii="Calibri" w:hAnsi="Calibri" w:cs="Calibri"/>
          <w:i/>
          <w:iCs/>
        </w:rPr>
        <w:t> </w:t>
      </w:r>
    </w:p>
    <w:p w14:paraId="3F4445B9" w14:textId="77777777" w:rsidR="00A07B16" w:rsidRDefault="00A07B16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7B16">
        <w:rPr>
          <w:rFonts w:ascii="Calibri" w:hAnsi="Calibri" w:cs="Calibri"/>
        </w:rPr>
        <w:t> </w:t>
      </w:r>
    </w:p>
    <w:p w14:paraId="26027265" w14:textId="77777777" w:rsidR="00EA14D7" w:rsidRDefault="00EA14D7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98E5CE" w14:textId="77777777" w:rsidR="00EA14D7" w:rsidRPr="00A07B16" w:rsidRDefault="00EA14D7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1A0B46" w14:textId="3949BBDF" w:rsidR="00A07B16" w:rsidRPr="00CE4058" w:rsidRDefault="00A07B16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CE4058">
        <w:rPr>
          <w:rFonts w:ascii="Calibri" w:hAnsi="Calibri" w:cs="Calibri"/>
          <w:lang w:val="en-US"/>
        </w:rPr>
        <w:t>Adele Neuhauser – Rosa</w:t>
      </w:r>
    </w:p>
    <w:p w14:paraId="0A2F456A" w14:textId="77777777" w:rsidR="00A07B16" w:rsidRPr="00CE4058" w:rsidRDefault="00A07B16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CE4058">
        <w:rPr>
          <w:rFonts w:ascii="Calibri" w:hAnsi="Calibri" w:cs="Calibri"/>
          <w:lang w:val="en-US"/>
        </w:rPr>
        <w:t>Christian Dolezal – William Shakespeare</w:t>
      </w:r>
    </w:p>
    <w:p w14:paraId="5286A3D6" w14:textId="77777777" w:rsidR="00A07B16" w:rsidRPr="00A07B16" w:rsidRDefault="00A07B16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7B16">
        <w:rPr>
          <w:rFonts w:ascii="Calibri" w:hAnsi="Calibri" w:cs="Calibri"/>
        </w:rPr>
        <w:t>Susanne Hehenberger – an der Violine</w:t>
      </w:r>
    </w:p>
    <w:p w14:paraId="124828A7" w14:textId="77777777" w:rsidR="00A07B16" w:rsidRPr="00A07B16" w:rsidRDefault="00A07B16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07B16">
        <w:rPr>
          <w:rFonts w:ascii="Calibri" w:hAnsi="Calibri" w:cs="Calibri"/>
        </w:rPr>
        <w:t xml:space="preserve">Peter </w:t>
      </w:r>
      <w:proofErr w:type="spellStart"/>
      <w:r w:rsidRPr="00A07B16">
        <w:rPr>
          <w:rFonts w:ascii="Calibri" w:hAnsi="Calibri" w:cs="Calibri"/>
        </w:rPr>
        <w:t>Wesenauer</w:t>
      </w:r>
      <w:proofErr w:type="spellEnd"/>
      <w:r w:rsidRPr="00A07B16">
        <w:rPr>
          <w:rFonts w:ascii="Calibri" w:hAnsi="Calibri" w:cs="Calibri"/>
        </w:rPr>
        <w:t xml:space="preserve"> – am Klavier</w:t>
      </w:r>
    </w:p>
    <w:p w14:paraId="393394C3" w14:textId="754C5553" w:rsidR="00A07B16" w:rsidRPr="00A07B16" w:rsidRDefault="00A07B16" w:rsidP="00A07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8723EA2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A07B16">
        <w:rPr>
          <w:rFonts w:ascii="Calibri" w:eastAsia="Calibri" w:hAnsi="Calibri"/>
          <w:b/>
          <w:color w:val="FF0000"/>
          <w:lang w:eastAsia="en-US"/>
        </w:rPr>
        <w:t>2.&amp; 13.12.2026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53C41D3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EA14D7" w:rsidRPr="00EA14D7">
        <w:rPr>
          <w:rFonts w:ascii="Calibri" w:eastAsia="Calibri" w:hAnsi="Calibri"/>
          <w:lang w:eastAsia="en-US"/>
        </w:rPr>
        <w:t>Euro 65,- / 55,- / 45,- / 35,-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7CA4" w14:textId="77777777" w:rsidR="00225722" w:rsidRDefault="00225722" w:rsidP="008E2C44">
      <w:pPr>
        <w:spacing w:after="0" w:line="240" w:lineRule="auto"/>
      </w:pPr>
      <w:r>
        <w:separator/>
      </w:r>
    </w:p>
  </w:endnote>
  <w:endnote w:type="continuationSeparator" w:id="0">
    <w:p w14:paraId="6603500F" w14:textId="77777777" w:rsidR="00225722" w:rsidRDefault="00225722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15CB" w14:textId="77777777" w:rsidR="00225722" w:rsidRDefault="00225722" w:rsidP="008E2C44">
      <w:pPr>
        <w:spacing w:after="0" w:line="240" w:lineRule="auto"/>
      </w:pPr>
      <w:r>
        <w:separator/>
      </w:r>
    </w:p>
  </w:footnote>
  <w:footnote w:type="continuationSeparator" w:id="0">
    <w:p w14:paraId="76BDF5FB" w14:textId="77777777" w:rsidR="00225722" w:rsidRDefault="00225722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5722"/>
    <w:rsid w:val="00226B59"/>
    <w:rsid w:val="00234852"/>
    <w:rsid w:val="0023596E"/>
    <w:rsid w:val="00235F12"/>
    <w:rsid w:val="0024471E"/>
    <w:rsid w:val="00246D04"/>
    <w:rsid w:val="002540E0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0A3C"/>
    <w:rsid w:val="003B2525"/>
    <w:rsid w:val="003B2760"/>
    <w:rsid w:val="003B4398"/>
    <w:rsid w:val="003C3293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64126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6F6344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1D04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07B16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E4058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14D7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1321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2026-03-19T12:19:00Z</dcterms:created>
  <dcterms:modified xsi:type="dcterms:W3CDTF">2026-03-19T12:19:00Z</dcterms:modified>
</cp:coreProperties>
</file>