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0987" w:rsidRPr="000E6A63" w:rsidRDefault="00260987" w:rsidP="00936883">
      <w:pPr>
        <w:spacing w:after="0" w:line="240" w:lineRule="auto"/>
        <w:rPr>
          <w:rFonts w:asciiTheme="minorHAnsi" w:hAnsiTheme="minorHAnsi" w:cs="Calibri"/>
          <w:lang w:val="de-AT"/>
        </w:rPr>
      </w:pPr>
      <w:r w:rsidRPr="000E6A63">
        <w:rPr>
          <w:rFonts w:asciiTheme="minorHAnsi" w:hAnsiTheme="minorHAnsi" w:cs="Calibri"/>
          <w:lang w:val="de-AT"/>
        </w:rPr>
        <w:t>Medieninformation</w:t>
      </w:r>
    </w:p>
    <w:p w:rsidR="004D057D" w:rsidRPr="000E6A63" w:rsidRDefault="004D057D" w:rsidP="00936883">
      <w:pPr>
        <w:spacing w:line="240" w:lineRule="auto"/>
        <w:rPr>
          <w:rFonts w:asciiTheme="minorHAnsi" w:hAnsiTheme="minorHAnsi"/>
          <w:lang w:val="de-AT"/>
        </w:rPr>
      </w:pPr>
    </w:p>
    <w:p w:rsidR="000E6A63" w:rsidRDefault="00936883" w:rsidP="000E6A63">
      <w:pPr>
        <w:spacing w:after="0"/>
        <w:rPr>
          <w:rFonts w:asciiTheme="minorHAnsi" w:eastAsia="Times New Roman" w:hAnsiTheme="minorHAnsi" w:cs="Arial"/>
          <w:color w:val="000000"/>
          <w:lang w:val="de-AT" w:eastAsia="de-AT"/>
        </w:rPr>
      </w:pPr>
      <w:r w:rsidRPr="000E6A63">
        <w:rPr>
          <w:rFonts w:asciiTheme="minorHAnsi" w:hAnsiTheme="minorHAnsi"/>
          <w:b/>
          <w:lang w:val="de-AT"/>
        </w:rPr>
        <w:t>„</w:t>
      </w:r>
      <w:r w:rsidR="000E6A63" w:rsidRPr="000E6A63">
        <w:rPr>
          <w:rFonts w:asciiTheme="minorHAnsi" w:eastAsia="Times New Roman" w:hAnsiTheme="minorHAnsi" w:cs="Arial"/>
          <w:color w:val="000000"/>
          <w:lang w:val="de-AT" w:eastAsia="de-AT"/>
        </w:rPr>
        <w:t>Cabaret Brecht</w:t>
      </w:r>
      <w:r w:rsidR="000E6A63">
        <w:rPr>
          <w:rFonts w:asciiTheme="minorHAnsi" w:eastAsia="Times New Roman" w:hAnsiTheme="minorHAnsi" w:cs="Arial"/>
          <w:color w:val="000000"/>
          <w:lang w:val="de-AT" w:eastAsia="de-AT"/>
        </w:rPr>
        <w:t xml:space="preserve"> </w:t>
      </w:r>
      <w:r w:rsidR="000E6A63" w:rsidRPr="000E6A63">
        <w:rPr>
          <w:rFonts w:asciiTheme="minorHAnsi" w:eastAsia="Times New Roman" w:hAnsiTheme="minorHAnsi" w:cs="Arial"/>
          <w:color w:val="000000"/>
          <w:lang w:val="de-AT" w:eastAsia="de-AT"/>
        </w:rPr>
        <w:t xml:space="preserve">- </w:t>
      </w:r>
      <w:r w:rsidR="000E6A63" w:rsidRPr="000E6A63">
        <w:rPr>
          <w:rFonts w:asciiTheme="minorHAnsi" w:hAnsiTheme="minorHAnsi" w:cs="Arial"/>
          <w:lang w:val="de-AT"/>
        </w:rPr>
        <w:t>Zadrživi uspon Artura Uija</w:t>
      </w:r>
      <w:r w:rsidR="000E6A63">
        <w:rPr>
          <w:rFonts w:asciiTheme="minorHAnsi" w:eastAsia="Times New Roman" w:hAnsiTheme="minorHAnsi" w:cs="Arial"/>
          <w:color w:val="000000"/>
          <w:lang w:val="de-AT" w:eastAsia="de-AT"/>
        </w:rPr>
        <w:t>“</w:t>
      </w:r>
    </w:p>
    <w:p w:rsidR="00AE3676" w:rsidRDefault="00AE1728" w:rsidP="000E6A63">
      <w:pPr>
        <w:spacing w:after="0"/>
        <w:rPr>
          <w:rFonts w:asciiTheme="minorHAnsi" w:hAnsiTheme="minorHAnsi" w:cs="Arial"/>
          <w:lang w:val="de-AT"/>
        </w:rPr>
      </w:pPr>
      <w:r>
        <w:rPr>
          <w:rFonts w:asciiTheme="minorHAnsi" w:hAnsiTheme="minorHAnsi" w:cs="Arial"/>
          <w:lang w:val="de-AT"/>
        </w:rPr>
        <w:t>(</w:t>
      </w:r>
      <w:r w:rsidR="000E6A63" w:rsidRPr="000E6A63">
        <w:rPr>
          <w:rFonts w:asciiTheme="minorHAnsi" w:hAnsiTheme="minorHAnsi" w:cs="Arial"/>
          <w:lang w:val="de-AT"/>
        </w:rPr>
        <w:t>Kabarett</w:t>
      </w:r>
      <w:r w:rsidR="000E6A63" w:rsidRPr="000E6A63">
        <w:rPr>
          <w:rFonts w:asciiTheme="minorHAnsi" w:eastAsia="Times New Roman" w:hAnsiTheme="minorHAnsi" w:cs="Arial"/>
          <w:color w:val="000000"/>
          <w:lang w:val="de-AT" w:eastAsia="de-AT"/>
        </w:rPr>
        <w:t xml:space="preserve"> Brecht</w:t>
      </w:r>
      <w:r w:rsidR="000E6A63">
        <w:rPr>
          <w:rFonts w:asciiTheme="minorHAnsi" w:eastAsia="Times New Roman" w:hAnsiTheme="minorHAnsi" w:cs="Arial"/>
          <w:color w:val="000000"/>
          <w:lang w:val="de-AT" w:eastAsia="de-AT"/>
        </w:rPr>
        <w:t xml:space="preserve"> </w:t>
      </w:r>
      <w:r w:rsidR="000E6A63" w:rsidRPr="000E6A63">
        <w:rPr>
          <w:rFonts w:asciiTheme="minorHAnsi" w:eastAsia="Times New Roman" w:hAnsiTheme="minorHAnsi" w:cs="Arial"/>
          <w:color w:val="000000"/>
          <w:lang w:val="de-AT" w:eastAsia="de-AT"/>
        </w:rPr>
        <w:t xml:space="preserve">- </w:t>
      </w:r>
      <w:r w:rsidR="000E6A63" w:rsidRPr="000E6A63">
        <w:rPr>
          <w:rFonts w:asciiTheme="minorHAnsi" w:hAnsiTheme="minorHAnsi" w:cs="Arial"/>
          <w:lang w:val="de-AT"/>
        </w:rPr>
        <w:t>Der aufhaltsame Aufstieg des Arturo Ui</w:t>
      </w:r>
      <w:r>
        <w:rPr>
          <w:rFonts w:asciiTheme="minorHAnsi" w:hAnsiTheme="minorHAnsi" w:cs="Arial"/>
          <w:lang w:val="de-AT"/>
        </w:rPr>
        <w:t>)</w:t>
      </w:r>
    </w:p>
    <w:p w:rsidR="00AE1728" w:rsidRDefault="00AE1728" w:rsidP="00AE1728">
      <w:pPr>
        <w:spacing w:after="0"/>
        <w:rPr>
          <w:rFonts w:asciiTheme="minorHAnsi" w:eastAsia="Times New Roman" w:hAnsiTheme="minorHAnsi" w:cs="Arial"/>
          <w:color w:val="000000"/>
          <w:lang w:val="de-AT" w:eastAsia="de-AT"/>
        </w:rPr>
      </w:pPr>
      <w:r>
        <w:rPr>
          <w:rFonts w:asciiTheme="minorHAnsi" w:hAnsiTheme="minorHAnsi" w:cs="Arial"/>
          <w:lang w:val="de-AT"/>
        </w:rPr>
        <w:t xml:space="preserve">Theater </w:t>
      </w:r>
      <w:r w:rsidRPr="00AE1728">
        <w:rPr>
          <w:rFonts w:ascii="Calibri" w:hAnsi="Calibri" w:cs="Arial"/>
          <w:color w:val="000000"/>
          <w:lang w:val="de-AT"/>
        </w:rPr>
        <w:t>Kazali</w:t>
      </w:r>
      <w:r w:rsidRPr="00AE1728">
        <w:rPr>
          <w:rFonts w:ascii="Calibri" w:hAnsi="Calibri" w:cs="Arial"/>
          <w:lang w:val="de-AT"/>
        </w:rPr>
        <w:t>šte</w:t>
      </w:r>
      <w:r w:rsidRPr="00AE1728">
        <w:rPr>
          <w:rFonts w:ascii="Calibri" w:hAnsi="Calibri" w:cs="Arial"/>
          <w:color w:val="000000"/>
          <w:lang w:val="de-AT"/>
        </w:rPr>
        <w:t xml:space="preserve"> Ulysses</w:t>
      </w:r>
    </w:p>
    <w:p w:rsidR="000E6A63" w:rsidRPr="00AE1728" w:rsidRDefault="000E6A63" w:rsidP="00AE1728">
      <w:pPr>
        <w:spacing w:after="0"/>
        <w:rPr>
          <w:rFonts w:asciiTheme="minorHAnsi" w:eastAsia="Times New Roman" w:hAnsiTheme="minorHAnsi" w:cs="Arial"/>
          <w:color w:val="000000"/>
          <w:lang w:val="de-AT" w:eastAsia="de-AT"/>
        </w:rPr>
      </w:pPr>
    </w:p>
    <w:p w:rsidR="000E6A63" w:rsidRPr="000E6A63" w:rsidRDefault="002B3148" w:rsidP="000E6A63">
      <w:pPr>
        <w:rPr>
          <w:rFonts w:asciiTheme="minorHAnsi" w:eastAsia="Times New Roman" w:hAnsiTheme="minorHAnsi" w:cs="Arial"/>
          <w:color w:val="000000"/>
          <w:lang w:val="de-AT" w:eastAsia="de-AT"/>
        </w:rPr>
      </w:pPr>
      <w:r>
        <w:rPr>
          <w:noProof/>
          <w:lang w:val="de-AT" w:eastAsia="de-AT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3175</wp:posOffset>
            </wp:positionH>
            <wp:positionV relativeFrom="paragraph">
              <wp:posOffset>31115</wp:posOffset>
            </wp:positionV>
            <wp:extent cx="2513965" cy="1675765"/>
            <wp:effectExtent l="0" t="0" r="635" b="635"/>
            <wp:wrapTight wrapText="bothSides">
              <wp:wrapPolygon edited="0">
                <wp:start x="0" y="0"/>
                <wp:lineTo x="0" y="21363"/>
                <wp:lineTo x="21442" y="21363"/>
                <wp:lineTo x="21442" y="0"/>
                <wp:lineTo x="0" y="0"/>
              </wp:wrapPolygon>
            </wp:wrapTight>
            <wp:docPr id="3" name="Bild 2" descr="0f893cc77f8489818ad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0f893cc77f8489818ad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3965" cy="16757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E6A63" w:rsidRPr="000E6A63">
        <w:rPr>
          <w:rFonts w:asciiTheme="minorHAnsi" w:eastAsia="Times New Roman" w:hAnsiTheme="minorHAnsi" w:cs="Arial"/>
          <w:color w:val="000000"/>
          <w:lang w:val="de-AT" w:eastAsia="de-AT"/>
        </w:rPr>
        <w:t xml:space="preserve">Nach dem erfolgreichen Gastspiel “Odysee” kommt das Theater von Rade </w:t>
      </w:r>
      <w:r w:rsidR="000E6A63" w:rsidRPr="000E6A63">
        <w:rPr>
          <w:rFonts w:asciiTheme="minorHAnsi" w:hAnsiTheme="minorHAnsi" w:cs="Arial"/>
          <w:color w:val="000000"/>
          <w:lang w:val="de-AT"/>
        </w:rPr>
        <w:t>Šerbedžija “Kazali</w:t>
      </w:r>
      <w:r w:rsidR="000E6A63" w:rsidRPr="000E6A63">
        <w:rPr>
          <w:rFonts w:asciiTheme="minorHAnsi" w:hAnsiTheme="minorHAnsi" w:cs="Arial"/>
          <w:lang w:val="de-AT"/>
        </w:rPr>
        <w:t>šte</w:t>
      </w:r>
      <w:r w:rsidR="000E6A63" w:rsidRPr="000E6A63">
        <w:rPr>
          <w:rFonts w:asciiTheme="minorHAnsi" w:hAnsiTheme="minorHAnsi" w:cs="Arial"/>
          <w:color w:val="000000"/>
          <w:lang w:val="de-AT"/>
        </w:rPr>
        <w:t xml:space="preserve"> Ulysses” mit dem Stück “</w:t>
      </w:r>
      <w:r w:rsidR="000E6A63" w:rsidRPr="000E6A63">
        <w:rPr>
          <w:rFonts w:asciiTheme="minorHAnsi" w:eastAsia="Times New Roman" w:hAnsiTheme="minorHAnsi" w:cs="Arial"/>
          <w:color w:val="000000"/>
          <w:lang w:val="de-AT" w:eastAsia="de-AT"/>
        </w:rPr>
        <w:t>Cabaret Brecht</w:t>
      </w:r>
      <w:r w:rsidR="00833033">
        <w:rPr>
          <w:rFonts w:asciiTheme="minorHAnsi" w:eastAsia="Times New Roman" w:hAnsiTheme="minorHAnsi" w:cs="Arial"/>
          <w:color w:val="000000"/>
          <w:lang w:val="de-AT" w:eastAsia="de-AT"/>
        </w:rPr>
        <w:t xml:space="preserve"> </w:t>
      </w:r>
      <w:r w:rsidR="000E6A63" w:rsidRPr="000E6A63">
        <w:rPr>
          <w:rFonts w:asciiTheme="minorHAnsi" w:eastAsia="Times New Roman" w:hAnsiTheme="minorHAnsi" w:cs="Arial"/>
          <w:color w:val="000000"/>
          <w:lang w:val="de-AT" w:eastAsia="de-AT"/>
        </w:rPr>
        <w:t xml:space="preserve">- </w:t>
      </w:r>
      <w:r w:rsidR="000E6A63" w:rsidRPr="000E6A63">
        <w:rPr>
          <w:rFonts w:asciiTheme="minorHAnsi" w:hAnsiTheme="minorHAnsi" w:cs="Arial"/>
          <w:lang w:val="de-AT"/>
        </w:rPr>
        <w:t>Zadrživi uspon Artura Uija</w:t>
      </w:r>
      <w:r w:rsidR="000E6A63" w:rsidRPr="000E6A63">
        <w:rPr>
          <w:rFonts w:asciiTheme="minorHAnsi" w:hAnsiTheme="minorHAnsi" w:cs="Arial"/>
          <w:color w:val="000000"/>
          <w:lang w:val="de-AT"/>
        </w:rPr>
        <w:t>” ein weiteres Mal auf die Bühne des Theater Akzent.</w:t>
      </w:r>
    </w:p>
    <w:p w:rsidR="000E6A63" w:rsidRPr="000E6A63" w:rsidRDefault="000E6A63" w:rsidP="000E6A63">
      <w:pPr>
        <w:rPr>
          <w:rFonts w:asciiTheme="minorHAnsi" w:eastAsia="Times New Roman" w:hAnsiTheme="minorHAnsi" w:cs="Arial"/>
          <w:color w:val="000000"/>
          <w:lang w:val="de-AT" w:eastAsia="de-AT"/>
        </w:rPr>
      </w:pPr>
      <w:r w:rsidRPr="000E6A63">
        <w:rPr>
          <w:rFonts w:asciiTheme="minorHAnsi" w:eastAsia="Times New Roman" w:hAnsiTheme="minorHAnsi" w:cs="Arial"/>
          <w:color w:val="000000"/>
          <w:lang w:val="de-AT" w:eastAsia="de-AT"/>
        </w:rPr>
        <w:t>Bertolt Brecht schrieb das Stück “</w:t>
      </w:r>
      <w:r w:rsidRPr="000E6A63">
        <w:rPr>
          <w:rFonts w:asciiTheme="minorHAnsi" w:hAnsiTheme="minorHAnsi" w:cs="Arial"/>
          <w:lang w:val="de-AT"/>
        </w:rPr>
        <w:t>Der aufhaltsame Aufstieg des Arturo Ui</w:t>
      </w:r>
      <w:r w:rsidRPr="000E6A63">
        <w:rPr>
          <w:rFonts w:asciiTheme="minorHAnsi" w:eastAsia="Times New Roman" w:hAnsiTheme="minorHAnsi" w:cs="Arial"/>
          <w:color w:val="000000"/>
          <w:lang w:val="de-AT" w:eastAsia="de-AT"/>
        </w:rPr>
        <w:t>” 1941 in weniger als einem Monat, während er in Finnland auf sein Visum für die Reise nach Amerika wartete.</w:t>
      </w:r>
    </w:p>
    <w:p w:rsidR="000E6A63" w:rsidRPr="000E6A63" w:rsidRDefault="000E6A63" w:rsidP="000E6A63">
      <w:pPr>
        <w:rPr>
          <w:rFonts w:asciiTheme="minorHAnsi" w:eastAsia="Times New Roman" w:hAnsiTheme="minorHAnsi" w:cs="Arial"/>
          <w:color w:val="000000"/>
          <w:lang w:val="de-AT" w:eastAsia="de-AT"/>
        </w:rPr>
      </w:pPr>
      <w:r w:rsidRPr="000E6A63">
        <w:rPr>
          <w:rFonts w:asciiTheme="minorHAnsi" w:eastAsia="Times New Roman" w:hAnsiTheme="minorHAnsi" w:cs="Arial"/>
          <w:color w:val="000000"/>
          <w:lang w:val="de-AT" w:eastAsia="de-AT"/>
        </w:rPr>
        <w:t xml:space="preserve">Er beschreibt darin den Aufstieg Hitlers in Deutschland, jedoch anhand eines Mafiabosses in der Gangsterwelt Chicagos rund um 1930. Die Regisseurin </w:t>
      </w:r>
      <w:r w:rsidRPr="000E6A63">
        <w:rPr>
          <w:rFonts w:asciiTheme="minorHAnsi" w:hAnsiTheme="minorHAnsi" w:cs="Arial"/>
          <w:bCs/>
          <w:lang w:val="de-AT"/>
        </w:rPr>
        <w:t xml:space="preserve">Lenka Udovički </w:t>
      </w:r>
      <w:r>
        <w:rPr>
          <w:rFonts w:asciiTheme="minorHAnsi" w:eastAsia="Times New Roman" w:hAnsiTheme="minorHAnsi" w:cs="Arial"/>
          <w:color w:val="000000"/>
          <w:lang w:val="de-AT" w:eastAsia="de-AT"/>
        </w:rPr>
        <w:t xml:space="preserve">macht aus dem </w:t>
      </w:r>
      <w:r w:rsidRPr="000E6A63">
        <w:rPr>
          <w:rFonts w:asciiTheme="minorHAnsi" w:eastAsia="Times New Roman" w:hAnsiTheme="minorHAnsi" w:cs="Arial"/>
          <w:color w:val="000000"/>
          <w:lang w:val="de-AT" w:eastAsia="de-AT"/>
        </w:rPr>
        <w:t>Gangsterstück über Kor</w:t>
      </w:r>
      <w:r>
        <w:rPr>
          <w:rFonts w:asciiTheme="minorHAnsi" w:eastAsia="Times New Roman" w:hAnsiTheme="minorHAnsi" w:cs="Arial"/>
          <w:color w:val="000000"/>
          <w:lang w:val="de-AT" w:eastAsia="de-AT"/>
        </w:rPr>
        <w:t>ruption, Kriminalität und Macht</w:t>
      </w:r>
      <w:r w:rsidRPr="000E6A63">
        <w:rPr>
          <w:rFonts w:asciiTheme="minorHAnsi" w:hAnsiTheme="minorHAnsi" w:cs="Arial"/>
          <w:lang w:val="de-AT"/>
        </w:rPr>
        <w:t xml:space="preserve"> ein groteskes Kabarett, welches stelle</w:t>
      </w:r>
      <w:r w:rsidR="00833033">
        <w:rPr>
          <w:rFonts w:asciiTheme="minorHAnsi" w:hAnsiTheme="minorHAnsi" w:cs="Arial"/>
          <w:lang w:val="de-AT"/>
        </w:rPr>
        <w:t xml:space="preserve">nweise an ein Musical erinnert während sie </w:t>
      </w:r>
      <w:r w:rsidRPr="000E6A63">
        <w:rPr>
          <w:rFonts w:asciiTheme="minorHAnsi" w:hAnsiTheme="minorHAnsi" w:cs="Arial"/>
          <w:lang w:val="de-AT"/>
        </w:rPr>
        <w:t xml:space="preserve">Brechts Gedanken </w:t>
      </w:r>
      <w:r w:rsidR="00833033">
        <w:rPr>
          <w:rFonts w:asciiTheme="minorHAnsi" w:hAnsiTheme="minorHAnsi" w:cs="Arial"/>
          <w:lang w:val="de-AT"/>
        </w:rPr>
        <w:t xml:space="preserve">jedoch stets treu bleibt. </w:t>
      </w:r>
    </w:p>
    <w:p w:rsidR="000E6A63" w:rsidRPr="000E6A63" w:rsidRDefault="000E6A63" w:rsidP="000E6A63">
      <w:pPr>
        <w:rPr>
          <w:rFonts w:asciiTheme="minorHAnsi" w:eastAsia="Times New Roman" w:hAnsiTheme="minorHAnsi" w:cs="Arial"/>
          <w:color w:val="000000"/>
          <w:lang w:val="de-AT" w:eastAsia="de-AT"/>
        </w:rPr>
      </w:pPr>
      <w:r w:rsidRPr="000E6A63">
        <w:rPr>
          <w:rFonts w:asciiTheme="minorHAnsi" w:eastAsia="Times New Roman" w:hAnsiTheme="minorHAnsi" w:cs="Arial"/>
          <w:color w:val="000000"/>
          <w:lang w:val="de-AT" w:eastAsia="de-AT"/>
        </w:rPr>
        <w:t>Die Uraufführung des Stückes fand 2011 statt und begeistert seither Zuschauer in Zagreb, Pul</w:t>
      </w:r>
      <w:r>
        <w:rPr>
          <w:rFonts w:asciiTheme="minorHAnsi" w:eastAsia="Times New Roman" w:hAnsiTheme="minorHAnsi" w:cs="Arial"/>
          <w:color w:val="000000"/>
          <w:lang w:val="de-AT" w:eastAsia="de-AT"/>
        </w:rPr>
        <w:t>a und Belgrad, aber auch schon drei</w:t>
      </w:r>
      <w:r w:rsidRPr="000E6A63">
        <w:rPr>
          <w:rFonts w:asciiTheme="minorHAnsi" w:eastAsia="Times New Roman" w:hAnsiTheme="minorHAnsi" w:cs="Arial"/>
          <w:color w:val="000000"/>
          <w:lang w:val="de-AT" w:eastAsia="de-AT"/>
        </w:rPr>
        <w:t xml:space="preserve"> Jahre in Folge im Rahmen des Sommertheaters auf den Brijoni Inseln.</w:t>
      </w:r>
    </w:p>
    <w:p w:rsidR="000E6A63" w:rsidRPr="000E6A63" w:rsidRDefault="000E6A63" w:rsidP="000E6A63">
      <w:pPr>
        <w:rPr>
          <w:rFonts w:asciiTheme="minorHAnsi" w:eastAsia="Times New Roman" w:hAnsiTheme="minorHAnsi" w:cs="Arial"/>
          <w:bCs/>
          <w:color w:val="000000"/>
          <w:lang w:val="de-AT" w:eastAsia="de-AT"/>
        </w:rPr>
      </w:pPr>
      <w:r w:rsidRPr="000E6A63">
        <w:rPr>
          <w:rFonts w:asciiTheme="minorHAnsi" w:eastAsia="Times New Roman" w:hAnsiTheme="minorHAnsi" w:cs="Arial"/>
          <w:color w:val="000000"/>
          <w:lang w:val="hr-HR" w:eastAsia="de-AT"/>
        </w:rPr>
        <w:t xml:space="preserve">Bei der Besetzung handelt es sich um die zurzeit besten und aufstrebensten jungen Schauspieler, allen voran in der Hauptrolle der preisgekrönte </w:t>
      </w:r>
      <w:r w:rsidRPr="00833033">
        <w:rPr>
          <w:rFonts w:asciiTheme="minorHAnsi" w:eastAsia="Times New Roman" w:hAnsiTheme="minorHAnsi" w:cs="Arial"/>
          <w:bCs/>
          <w:color w:val="000000"/>
          <w:lang w:val="de-AT" w:eastAsia="de-AT"/>
        </w:rPr>
        <w:t>Ozren Grabarić.</w:t>
      </w:r>
      <w:r w:rsidRPr="000E6A63">
        <w:rPr>
          <w:rFonts w:asciiTheme="minorHAnsi" w:eastAsia="Times New Roman" w:hAnsiTheme="minorHAnsi" w:cs="Arial"/>
          <w:bCs/>
          <w:color w:val="000000"/>
          <w:lang w:val="de-AT" w:eastAsia="de-AT"/>
        </w:rPr>
        <w:t xml:space="preserve"> </w:t>
      </w:r>
    </w:p>
    <w:p w:rsidR="000E6A63" w:rsidRPr="000E6A63" w:rsidRDefault="000E6A63" w:rsidP="000E6A63">
      <w:pPr>
        <w:rPr>
          <w:rFonts w:asciiTheme="minorHAnsi" w:hAnsiTheme="minorHAnsi" w:cs="Arial"/>
          <w:bCs/>
          <w:lang w:val="de-AT"/>
        </w:rPr>
      </w:pPr>
      <w:r w:rsidRPr="000E6A63">
        <w:rPr>
          <w:rFonts w:asciiTheme="minorHAnsi" w:eastAsia="Times New Roman" w:hAnsiTheme="minorHAnsi" w:cs="Arial"/>
          <w:bCs/>
          <w:color w:val="000000"/>
          <w:lang w:val="de-AT" w:eastAsia="de-AT"/>
        </w:rPr>
        <w:t xml:space="preserve">Regie: </w:t>
      </w:r>
      <w:r w:rsidRPr="000E6A63">
        <w:rPr>
          <w:rFonts w:asciiTheme="minorHAnsi" w:hAnsiTheme="minorHAnsi" w:cs="Arial"/>
          <w:bCs/>
          <w:lang w:val="de-AT"/>
        </w:rPr>
        <w:t>Lenka Udovički</w:t>
      </w:r>
    </w:p>
    <w:p w:rsidR="000E6A63" w:rsidRPr="000E6A63" w:rsidRDefault="000E6A63" w:rsidP="000E6A63">
      <w:pPr>
        <w:rPr>
          <w:rFonts w:asciiTheme="minorHAnsi" w:eastAsia="Times New Roman" w:hAnsiTheme="minorHAnsi" w:cs="Arial"/>
          <w:color w:val="000000"/>
          <w:lang w:val="de-AT" w:eastAsia="de-AT"/>
        </w:rPr>
      </w:pPr>
      <w:r w:rsidRPr="000E6A63">
        <w:rPr>
          <w:rFonts w:asciiTheme="minorHAnsi" w:eastAsia="Times New Roman" w:hAnsiTheme="minorHAnsi" w:cs="Arial"/>
          <w:color w:val="000000"/>
          <w:lang w:val="de-AT" w:eastAsia="de-AT"/>
        </w:rPr>
        <w:t xml:space="preserve">Mit: Ozren Grabarić, </w:t>
      </w:r>
      <w:r w:rsidRPr="000E6A63">
        <w:rPr>
          <w:rFonts w:asciiTheme="minorHAnsi" w:eastAsia="Times New Roman" w:hAnsiTheme="minorHAnsi" w:cs="Arial"/>
          <w:bCs/>
          <w:color w:val="000000"/>
          <w:lang w:val="de-AT" w:eastAsia="de-AT"/>
        </w:rPr>
        <w:t>Mladen Vasary</w:t>
      </w:r>
      <w:r w:rsidRPr="000E6A63">
        <w:rPr>
          <w:rFonts w:asciiTheme="minorHAnsi" w:eastAsia="Times New Roman" w:hAnsiTheme="minorHAnsi" w:cs="Arial"/>
          <w:color w:val="000000"/>
          <w:lang w:val="de-AT" w:eastAsia="de-AT"/>
        </w:rPr>
        <w:t xml:space="preserve">, </w:t>
      </w:r>
      <w:r w:rsidRPr="000E6A63">
        <w:rPr>
          <w:rFonts w:asciiTheme="minorHAnsi" w:eastAsia="Times New Roman" w:hAnsiTheme="minorHAnsi" w:cs="Arial"/>
          <w:bCs/>
          <w:color w:val="000000"/>
          <w:lang w:val="de-AT" w:eastAsia="de-AT"/>
        </w:rPr>
        <w:t>Mislav Čavajda</w:t>
      </w:r>
      <w:r w:rsidRPr="000E6A63">
        <w:rPr>
          <w:rFonts w:asciiTheme="minorHAnsi" w:eastAsia="Times New Roman" w:hAnsiTheme="minorHAnsi" w:cs="Arial"/>
          <w:color w:val="000000"/>
          <w:lang w:val="de-AT" w:eastAsia="de-AT"/>
        </w:rPr>
        <w:t xml:space="preserve">, </w:t>
      </w:r>
      <w:r w:rsidRPr="000E6A63">
        <w:rPr>
          <w:rFonts w:asciiTheme="minorHAnsi" w:eastAsia="Times New Roman" w:hAnsiTheme="minorHAnsi" w:cs="Arial"/>
          <w:bCs/>
          <w:color w:val="000000"/>
          <w:lang w:val="de-AT" w:eastAsia="de-AT"/>
        </w:rPr>
        <w:t>Goran Bogdan</w:t>
      </w:r>
      <w:r w:rsidRPr="000E6A63">
        <w:rPr>
          <w:rFonts w:asciiTheme="minorHAnsi" w:eastAsia="Times New Roman" w:hAnsiTheme="minorHAnsi" w:cs="Arial"/>
          <w:color w:val="000000"/>
          <w:lang w:val="de-AT" w:eastAsia="de-AT"/>
        </w:rPr>
        <w:t xml:space="preserve">, </w:t>
      </w:r>
      <w:r w:rsidRPr="000E6A63">
        <w:rPr>
          <w:rFonts w:asciiTheme="minorHAnsi" w:eastAsia="Times New Roman" w:hAnsiTheme="minorHAnsi" w:cs="Arial"/>
          <w:bCs/>
          <w:color w:val="000000"/>
          <w:lang w:val="de-AT" w:eastAsia="de-AT"/>
        </w:rPr>
        <w:t>Maja Posavec</w:t>
      </w:r>
      <w:r w:rsidRPr="000E6A63">
        <w:rPr>
          <w:rFonts w:asciiTheme="minorHAnsi" w:eastAsia="Times New Roman" w:hAnsiTheme="minorHAnsi" w:cs="Arial"/>
          <w:color w:val="000000"/>
          <w:lang w:val="de-AT" w:eastAsia="de-AT"/>
        </w:rPr>
        <w:t xml:space="preserve">, </w:t>
      </w:r>
      <w:r w:rsidRPr="000E6A63">
        <w:rPr>
          <w:rFonts w:asciiTheme="minorHAnsi" w:eastAsia="Times New Roman" w:hAnsiTheme="minorHAnsi" w:cs="Arial"/>
          <w:bCs/>
          <w:color w:val="000000"/>
          <w:lang w:val="de-AT" w:eastAsia="de-AT"/>
        </w:rPr>
        <w:t>Damir Šaban</w:t>
      </w:r>
      <w:r w:rsidRPr="000E6A63">
        <w:rPr>
          <w:rFonts w:asciiTheme="minorHAnsi" w:eastAsia="Times New Roman" w:hAnsiTheme="minorHAnsi" w:cs="Arial"/>
          <w:color w:val="000000"/>
          <w:lang w:val="de-AT" w:eastAsia="de-AT"/>
        </w:rPr>
        <w:t xml:space="preserve">, </w:t>
      </w:r>
      <w:r w:rsidRPr="000E6A63">
        <w:rPr>
          <w:rFonts w:asciiTheme="minorHAnsi" w:eastAsia="Times New Roman" w:hAnsiTheme="minorHAnsi" w:cs="Arial"/>
          <w:bCs/>
          <w:color w:val="000000"/>
          <w:lang w:val="de-AT" w:eastAsia="de-AT"/>
        </w:rPr>
        <w:t>Jerko Marčić</w:t>
      </w:r>
      <w:r w:rsidRPr="000E6A63">
        <w:rPr>
          <w:rFonts w:asciiTheme="minorHAnsi" w:eastAsia="Times New Roman" w:hAnsiTheme="minorHAnsi" w:cs="Arial"/>
          <w:color w:val="000000"/>
          <w:lang w:val="de-AT" w:eastAsia="de-AT"/>
        </w:rPr>
        <w:t xml:space="preserve">, </w:t>
      </w:r>
      <w:r w:rsidRPr="000E6A63">
        <w:rPr>
          <w:rFonts w:asciiTheme="minorHAnsi" w:eastAsia="Times New Roman" w:hAnsiTheme="minorHAnsi" w:cs="Arial"/>
          <w:bCs/>
          <w:color w:val="000000"/>
          <w:lang w:val="de-AT" w:eastAsia="de-AT"/>
        </w:rPr>
        <w:t>Damir Poljičak</w:t>
      </w:r>
      <w:r w:rsidRPr="000E6A63">
        <w:rPr>
          <w:rFonts w:asciiTheme="minorHAnsi" w:eastAsia="Times New Roman" w:hAnsiTheme="minorHAnsi" w:cs="Arial"/>
          <w:color w:val="000000"/>
          <w:lang w:val="de-AT" w:eastAsia="de-AT"/>
        </w:rPr>
        <w:t xml:space="preserve">, </w:t>
      </w:r>
      <w:r w:rsidRPr="000E6A63">
        <w:rPr>
          <w:rFonts w:asciiTheme="minorHAnsi" w:eastAsia="Times New Roman" w:hAnsiTheme="minorHAnsi" w:cs="Arial"/>
          <w:bCs/>
          <w:color w:val="000000"/>
          <w:lang w:val="de-AT" w:eastAsia="de-AT"/>
        </w:rPr>
        <w:t>Jure Ivanušič</w:t>
      </w:r>
      <w:r w:rsidRPr="000E6A63">
        <w:rPr>
          <w:rFonts w:asciiTheme="minorHAnsi" w:eastAsia="Times New Roman" w:hAnsiTheme="minorHAnsi" w:cs="Arial"/>
          <w:color w:val="000000"/>
          <w:lang w:val="de-AT" w:eastAsia="de-AT"/>
        </w:rPr>
        <w:t xml:space="preserve">, </w:t>
      </w:r>
      <w:r w:rsidRPr="000E6A63">
        <w:rPr>
          <w:rFonts w:asciiTheme="minorHAnsi" w:eastAsia="Times New Roman" w:hAnsiTheme="minorHAnsi" w:cs="Arial"/>
          <w:bCs/>
          <w:color w:val="000000"/>
          <w:lang w:val="de-AT" w:eastAsia="de-AT"/>
        </w:rPr>
        <w:t>Zoran Pribičević</w:t>
      </w:r>
      <w:r w:rsidRPr="000E6A63">
        <w:rPr>
          <w:rFonts w:asciiTheme="minorHAnsi" w:eastAsia="Times New Roman" w:hAnsiTheme="minorHAnsi" w:cs="Arial"/>
          <w:color w:val="000000"/>
          <w:lang w:val="de-AT" w:eastAsia="de-AT"/>
        </w:rPr>
        <w:t xml:space="preserve">, </w:t>
      </w:r>
      <w:r w:rsidRPr="000E6A63">
        <w:rPr>
          <w:rFonts w:asciiTheme="minorHAnsi" w:eastAsia="Times New Roman" w:hAnsiTheme="minorHAnsi" w:cs="Arial"/>
          <w:bCs/>
          <w:color w:val="000000"/>
          <w:lang w:val="de-AT" w:eastAsia="de-AT"/>
        </w:rPr>
        <w:t>Igor Kovač,</w:t>
      </w:r>
      <w:r w:rsidRPr="000E6A63">
        <w:rPr>
          <w:rFonts w:asciiTheme="minorHAnsi" w:eastAsia="Times New Roman" w:hAnsiTheme="minorHAnsi" w:cs="Arial"/>
          <w:color w:val="000000"/>
          <w:lang w:val="de-AT" w:eastAsia="de-AT"/>
        </w:rPr>
        <w:t xml:space="preserve"> </w:t>
      </w:r>
      <w:r w:rsidRPr="000E6A63">
        <w:rPr>
          <w:rFonts w:asciiTheme="minorHAnsi" w:eastAsia="Times New Roman" w:hAnsiTheme="minorHAnsi" w:cs="Arial"/>
          <w:bCs/>
          <w:color w:val="000000"/>
          <w:lang w:val="de-AT" w:eastAsia="de-AT"/>
        </w:rPr>
        <w:t xml:space="preserve">Filip Detelić </w:t>
      </w:r>
      <w:r>
        <w:rPr>
          <w:rFonts w:asciiTheme="minorHAnsi" w:eastAsia="Times New Roman" w:hAnsiTheme="minorHAnsi" w:cs="Arial"/>
          <w:bCs/>
          <w:color w:val="000000"/>
          <w:lang w:val="de-AT" w:eastAsia="de-AT"/>
        </w:rPr>
        <w:t>und</w:t>
      </w:r>
      <w:r w:rsidRPr="000E6A63">
        <w:rPr>
          <w:rFonts w:asciiTheme="minorHAnsi" w:eastAsia="Times New Roman" w:hAnsiTheme="minorHAnsi" w:cs="Arial"/>
          <w:bCs/>
          <w:color w:val="000000"/>
          <w:lang w:val="de-AT" w:eastAsia="de-AT"/>
        </w:rPr>
        <w:t xml:space="preserve"> Dražan Šivak</w:t>
      </w:r>
    </w:p>
    <w:p w:rsidR="000E6A63" w:rsidRPr="002B3148" w:rsidRDefault="002B3148" w:rsidP="000E6A63">
      <w:pPr>
        <w:rPr>
          <w:rFonts w:asciiTheme="minorHAnsi" w:hAnsiTheme="minorHAnsi" w:cs="Arial"/>
          <w:i/>
          <w:lang w:val="de-AT"/>
        </w:rPr>
      </w:pPr>
      <w:r w:rsidRPr="002B3148">
        <w:rPr>
          <w:rFonts w:asciiTheme="minorHAnsi" w:hAnsiTheme="minorHAnsi"/>
          <w:i/>
          <w:lang w:val="de-AT"/>
        </w:rPr>
        <w:t>i</w:t>
      </w:r>
      <w:r w:rsidR="000E6A63" w:rsidRPr="002B3148">
        <w:rPr>
          <w:rFonts w:asciiTheme="minorHAnsi" w:hAnsiTheme="minorHAnsi"/>
          <w:i/>
          <w:lang w:val="de-AT"/>
        </w:rPr>
        <w:t xml:space="preserve">n </w:t>
      </w:r>
      <w:r w:rsidR="00AE1728" w:rsidRPr="002B3148">
        <w:rPr>
          <w:rFonts w:asciiTheme="minorHAnsi" w:hAnsiTheme="minorHAnsi" w:cs="Arial"/>
          <w:i/>
          <w:lang w:val="de-AT"/>
        </w:rPr>
        <w:t xml:space="preserve">kroatischer </w:t>
      </w:r>
      <w:r w:rsidR="000E6A63" w:rsidRPr="002B3148">
        <w:rPr>
          <w:rFonts w:asciiTheme="minorHAnsi" w:hAnsiTheme="minorHAnsi" w:cs="Arial"/>
          <w:i/>
          <w:lang w:val="de-AT"/>
        </w:rPr>
        <w:t>Sprache mit deutschen</w:t>
      </w:r>
      <w:r w:rsidR="00AE1728" w:rsidRPr="002B3148">
        <w:rPr>
          <w:rFonts w:asciiTheme="minorHAnsi" w:hAnsiTheme="minorHAnsi" w:cs="Arial"/>
          <w:i/>
          <w:lang w:val="de-AT"/>
        </w:rPr>
        <w:t xml:space="preserve"> </w:t>
      </w:r>
      <w:r w:rsidR="000E6A63" w:rsidRPr="002B3148">
        <w:rPr>
          <w:rFonts w:asciiTheme="minorHAnsi" w:hAnsiTheme="minorHAnsi" w:cs="Arial"/>
          <w:i/>
          <w:lang w:val="de-AT"/>
        </w:rPr>
        <w:t>Übertitel</w:t>
      </w:r>
      <w:r w:rsidR="00AE1728" w:rsidRPr="002B3148">
        <w:rPr>
          <w:rFonts w:asciiTheme="minorHAnsi" w:hAnsiTheme="minorHAnsi" w:cs="Arial"/>
          <w:i/>
          <w:lang w:val="de-AT"/>
        </w:rPr>
        <w:t>n</w:t>
      </w:r>
    </w:p>
    <w:p w:rsidR="00950733" w:rsidRDefault="00950733" w:rsidP="00936883">
      <w:pPr>
        <w:autoSpaceDE w:val="0"/>
        <w:autoSpaceDN w:val="0"/>
        <w:adjustRightInd w:val="0"/>
        <w:spacing w:after="0" w:line="240" w:lineRule="auto"/>
        <w:rPr>
          <w:rFonts w:asciiTheme="minorHAnsi" w:hAnsiTheme="minorHAnsi"/>
        </w:rPr>
      </w:pPr>
      <w:bookmarkStart w:id="0" w:name="_GoBack"/>
      <w:bookmarkEnd w:id="0"/>
    </w:p>
    <w:p w:rsidR="006822AD" w:rsidRPr="000E6A63" w:rsidRDefault="00725571" w:rsidP="00936883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0E6A63">
        <w:rPr>
          <w:rFonts w:asciiTheme="minorHAnsi" w:hAnsiTheme="minorHAnsi"/>
        </w:rPr>
        <w:br/>
      </w:r>
      <w:r w:rsidR="00833310" w:rsidRPr="000E6A63">
        <w:rPr>
          <w:rFonts w:asciiTheme="minorHAnsi" w:hAnsiTheme="minorHAnsi"/>
        </w:rPr>
        <w:t>Termin</w:t>
      </w:r>
      <w:r w:rsidR="00833033">
        <w:rPr>
          <w:rFonts w:asciiTheme="minorHAnsi" w:hAnsiTheme="minorHAnsi"/>
        </w:rPr>
        <w:t>:</w:t>
      </w:r>
      <w:r w:rsidR="00833033">
        <w:rPr>
          <w:rFonts w:asciiTheme="minorHAnsi" w:hAnsiTheme="minorHAnsi"/>
        </w:rPr>
        <w:tab/>
      </w:r>
      <w:r w:rsidR="00833033">
        <w:rPr>
          <w:rFonts w:asciiTheme="minorHAnsi" w:hAnsiTheme="minorHAnsi"/>
        </w:rPr>
        <w:tab/>
        <w:t>02</w:t>
      </w:r>
      <w:r w:rsidR="00936883" w:rsidRPr="000E6A63">
        <w:rPr>
          <w:rFonts w:asciiTheme="minorHAnsi" w:hAnsiTheme="minorHAnsi"/>
        </w:rPr>
        <w:t>. Dezember</w:t>
      </w:r>
      <w:r w:rsidR="00AE3676" w:rsidRPr="000E6A63">
        <w:rPr>
          <w:rFonts w:asciiTheme="minorHAnsi" w:hAnsiTheme="minorHAnsi"/>
        </w:rPr>
        <w:t xml:space="preserve"> 201</w:t>
      </w:r>
      <w:r w:rsidR="006822AD" w:rsidRPr="000E6A63">
        <w:rPr>
          <w:rFonts w:asciiTheme="minorHAnsi" w:hAnsiTheme="minorHAnsi"/>
        </w:rPr>
        <w:t>3</w:t>
      </w:r>
    </w:p>
    <w:p w:rsidR="00A82AF2" w:rsidRPr="000E6A63" w:rsidRDefault="00A82AF2" w:rsidP="00936883">
      <w:pPr>
        <w:spacing w:after="0" w:line="240" w:lineRule="auto"/>
        <w:rPr>
          <w:rFonts w:asciiTheme="minorHAnsi" w:hAnsiTheme="minorHAnsi"/>
        </w:rPr>
      </w:pPr>
      <w:r w:rsidRPr="000E6A63">
        <w:rPr>
          <w:rFonts w:asciiTheme="minorHAnsi" w:hAnsiTheme="minorHAnsi"/>
        </w:rPr>
        <w:t>Beginn:</w:t>
      </w:r>
      <w:r w:rsidR="006822AD" w:rsidRPr="000E6A63">
        <w:rPr>
          <w:rFonts w:asciiTheme="minorHAnsi" w:hAnsiTheme="minorHAnsi"/>
        </w:rPr>
        <w:tab/>
      </w:r>
      <w:r w:rsidR="00833033">
        <w:rPr>
          <w:rFonts w:asciiTheme="minorHAnsi" w:hAnsiTheme="minorHAnsi"/>
        </w:rPr>
        <w:tab/>
        <w:t>19</w:t>
      </w:r>
      <w:r w:rsidR="00936883" w:rsidRPr="000E6A63">
        <w:rPr>
          <w:rFonts w:asciiTheme="minorHAnsi" w:hAnsiTheme="minorHAnsi"/>
        </w:rPr>
        <w:t>.</w:t>
      </w:r>
      <w:r w:rsidR="00833033">
        <w:rPr>
          <w:rFonts w:asciiTheme="minorHAnsi" w:hAnsiTheme="minorHAnsi"/>
        </w:rPr>
        <w:t>30</w:t>
      </w:r>
      <w:r w:rsidRPr="000E6A63">
        <w:rPr>
          <w:rFonts w:asciiTheme="minorHAnsi" w:hAnsiTheme="minorHAnsi"/>
        </w:rPr>
        <w:t xml:space="preserve"> Uhr</w:t>
      </w:r>
    </w:p>
    <w:p w:rsidR="004D057D" w:rsidRPr="000E6A63" w:rsidRDefault="00AE3676" w:rsidP="00936883">
      <w:pPr>
        <w:spacing w:after="0" w:line="240" w:lineRule="auto"/>
        <w:rPr>
          <w:rFonts w:asciiTheme="minorHAnsi" w:hAnsiTheme="minorHAnsi"/>
        </w:rPr>
      </w:pPr>
      <w:r w:rsidRPr="000E6A63">
        <w:rPr>
          <w:rFonts w:asciiTheme="minorHAnsi" w:hAnsiTheme="minorHAnsi"/>
        </w:rPr>
        <w:t xml:space="preserve">Preise:  </w:t>
      </w:r>
      <w:r w:rsidR="00936883" w:rsidRPr="000E6A63">
        <w:rPr>
          <w:rFonts w:asciiTheme="minorHAnsi" w:hAnsiTheme="minorHAnsi"/>
        </w:rPr>
        <w:tab/>
      </w:r>
      <w:r w:rsidR="00936883" w:rsidRPr="000E6A63">
        <w:rPr>
          <w:rFonts w:asciiTheme="minorHAnsi" w:hAnsiTheme="minorHAnsi"/>
        </w:rPr>
        <w:tab/>
      </w:r>
      <w:r w:rsidRPr="000E6A63">
        <w:rPr>
          <w:rFonts w:asciiTheme="minorHAnsi" w:hAnsiTheme="minorHAnsi"/>
        </w:rPr>
        <w:t xml:space="preserve">Euro </w:t>
      </w:r>
      <w:r w:rsidR="00833033">
        <w:rPr>
          <w:rFonts w:asciiTheme="minorHAnsi" w:hAnsiTheme="minorHAnsi"/>
        </w:rPr>
        <w:t>30</w:t>
      </w:r>
      <w:r w:rsidRPr="000E6A63">
        <w:rPr>
          <w:rFonts w:asciiTheme="minorHAnsi" w:hAnsiTheme="minorHAnsi"/>
        </w:rPr>
        <w:t>,-/</w:t>
      </w:r>
      <w:r w:rsidR="00833033">
        <w:rPr>
          <w:rFonts w:asciiTheme="minorHAnsi" w:hAnsiTheme="minorHAnsi"/>
        </w:rPr>
        <w:t>28</w:t>
      </w:r>
      <w:r w:rsidRPr="000E6A63">
        <w:rPr>
          <w:rFonts w:asciiTheme="minorHAnsi" w:hAnsiTheme="minorHAnsi"/>
        </w:rPr>
        <w:t>,-/</w:t>
      </w:r>
      <w:r w:rsidR="00833033">
        <w:rPr>
          <w:rFonts w:asciiTheme="minorHAnsi" w:hAnsiTheme="minorHAnsi"/>
        </w:rPr>
        <w:t>26</w:t>
      </w:r>
      <w:r w:rsidRPr="000E6A63">
        <w:rPr>
          <w:rFonts w:asciiTheme="minorHAnsi" w:hAnsiTheme="minorHAnsi"/>
        </w:rPr>
        <w:t>,-/</w:t>
      </w:r>
      <w:r w:rsidR="00833033">
        <w:rPr>
          <w:rFonts w:asciiTheme="minorHAnsi" w:hAnsiTheme="minorHAnsi"/>
        </w:rPr>
        <w:t>22</w:t>
      </w:r>
      <w:r w:rsidR="00A33CE0" w:rsidRPr="000E6A63">
        <w:rPr>
          <w:rFonts w:asciiTheme="minorHAnsi" w:hAnsiTheme="minorHAnsi"/>
        </w:rPr>
        <w:t>,-</w:t>
      </w:r>
    </w:p>
    <w:p w:rsidR="004A557C" w:rsidRPr="000E6A63" w:rsidRDefault="004A557C" w:rsidP="00936883">
      <w:pPr>
        <w:spacing w:after="0" w:line="240" w:lineRule="auto"/>
        <w:rPr>
          <w:rFonts w:asciiTheme="minorHAnsi" w:hAnsiTheme="minorHAnsi"/>
          <w:highlight w:val="yellow"/>
        </w:rPr>
      </w:pPr>
    </w:p>
    <w:p w:rsidR="00AE3676" w:rsidRPr="000E6A63" w:rsidRDefault="00260987" w:rsidP="004A557C">
      <w:pPr>
        <w:spacing w:line="240" w:lineRule="auto"/>
        <w:ind w:left="2124" w:hanging="2124"/>
        <w:rPr>
          <w:rFonts w:asciiTheme="minorHAnsi" w:hAnsiTheme="minorHAnsi" w:cs="Calibri"/>
        </w:rPr>
      </w:pPr>
      <w:r w:rsidRPr="000E6A63">
        <w:rPr>
          <w:rFonts w:asciiTheme="minorHAnsi" w:hAnsiTheme="minorHAnsi" w:cs="Calibri"/>
        </w:rPr>
        <w:t xml:space="preserve">Kartenvorverkauf: </w:t>
      </w:r>
      <w:r w:rsidRPr="000E6A63">
        <w:rPr>
          <w:rFonts w:asciiTheme="minorHAnsi" w:hAnsiTheme="minorHAnsi" w:cs="Calibri"/>
        </w:rPr>
        <w:tab/>
      </w:r>
      <w:r w:rsidR="009A32E4" w:rsidRPr="000E6A63">
        <w:rPr>
          <w:rFonts w:asciiTheme="minorHAnsi" w:hAnsiTheme="minorHAnsi" w:cs="Calibri"/>
        </w:rPr>
        <w:t xml:space="preserve">1040 </w:t>
      </w:r>
      <w:r w:rsidRPr="000E6A63">
        <w:rPr>
          <w:rFonts w:asciiTheme="minorHAnsi" w:hAnsiTheme="minorHAnsi" w:cs="Calibri"/>
        </w:rPr>
        <w:t>Wien, Argentinierstraße 37</w:t>
      </w:r>
      <w:r w:rsidRPr="000E6A63">
        <w:rPr>
          <w:rFonts w:asciiTheme="minorHAnsi" w:hAnsiTheme="minorHAnsi" w:cs="Calibri"/>
        </w:rPr>
        <w:br/>
        <w:t>von Montag bis Samstag</w:t>
      </w:r>
      <w:r w:rsidR="009A32E4" w:rsidRPr="000E6A63">
        <w:rPr>
          <w:rFonts w:asciiTheme="minorHAnsi" w:hAnsiTheme="minorHAnsi" w:cs="Calibri"/>
        </w:rPr>
        <w:t xml:space="preserve"> von 13.00 bis 18.00 Uhr</w:t>
      </w:r>
      <w:r w:rsidR="009A32E4" w:rsidRPr="000E6A63">
        <w:rPr>
          <w:rFonts w:asciiTheme="minorHAnsi" w:hAnsiTheme="minorHAnsi" w:cs="Calibri"/>
        </w:rPr>
        <w:br/>
        <w:t xml:space="preserve">Karten </w:t>
      </w:r>
      <w:r w:rsidRPr="000E6A63">
        <w:rPr>
          <w:rFonts w:asciiTheme="minorHAnsi" w:hAnsiTheme="minorHAnsi" w:cs="Calibri"/>
        </w:rPr>
        <w:t>Hotline: 01/501 65/3306</w:t>
      </w:r>
      <w:r w:rsidRPr="000E6A63">
        <w:rPr>
          <w:rFonts w:asciiTheme="minorHAnsi" w:hAnsiTheme="minorHAnsi" w:cs="Calibri"/>
        </w:rPr>
        <w:br/>
      </w:r>
      <w:hyperlink r:id="rId10" w:history="1">
        <w:r w:rsidRPr="000E6A63">
          <w:rPr>
            <w:rStyle w:val="Hyperlink"/>
            <w:rFonts w:asciiTheme="minorHAnsi" w:hAnsiTheme="minorHAnsi" w:cs="Calibri"/>
            <w:color w:val="auto"/>
          </w:rPr>
          <w:t>www.akzent.at</w:t>
        </w:r>
      </w:hyperlink>
    </w:p>
    <w:p w:rsidR="00260987" w:rsidRPr="000E6A63" w:rsidRDefault="00260987" w:rsidP="00936883">
      <w:pPr>
        <w:spacing w:line="240" w:lineRule="auto"/>
        <w:rPr>
          <w:rFonts w:asciiTheme="minorHAnsi" w:hAnsiTheme="minorHAnsi" w:cs="Calibri"/>
        </w:rPr>
      </w:pPr>
      <w:r w:rsidRPr="000E6A63">
        <w:rPr>
          <w:rFonts w:asciiTheme="minorHAnsi" w:hAnsiTheme="minorHAnsi" w:cs="Calibri"/>
          <w:b/>
        </w:rPr>
        <w:t>Pressefotos</w:t>
      </w:r>
      <w:r w:rsidRPr="000E6A63">
        <w:rPr>
          <w:rFonts w:asciiTheme="minorHAnsi" w:hAnsiTheme="minorHAnsi" w:cs="Calibri"/>
        </w:rPr>
        <w:t xml:space="preserve"> in 300dpi und </w:t>
      </w:r>
      <w:r w:rsidRPr="000E6A63">
        <w:rPr>
          <w:rFonts w:asciiTheme="minorHAnsi" w:hAnsiTheme="minorHAnsi" w:cs="Calibri"/>
          <w:b/>
        </w:rPr>
        <w:t>–texte</w:t>
      </w:r>
      <w:r w:rsidRPr="000E6A63">
        <w:rPr>
          <w:rFonts w:asciiTheme="minorHAnsi" w:hAnsiTheme="minorHAnsi" w:cs="Calibri"/>
        </w:rPr>
        <w:t xml:space="preserve"> für Ihre Ankündigung stehen auf unserer </w:t>
      </w:r>
      <w:r w:rsidRPr="000E6A63">
        <w:rPr>
          <w:rFonts w:asciiTheme="minorHAnsi" w:hAnsiTheme="minorHAnsi" w:cs="Calibri"/>
          <w:b/>
        </w:rPr>
        <w:t>Website www.akzent.at</w:t>
      </w:r>
      <w:r w:rsidRPr="000E6A63">
        <w:rPr>
          <w:rFonts w:asciiTheme="minorHAnsi" w:hAnsiTheme="minorHAnsi" w:cs="Calibri"/>
        </w:rPr>
        <w:t xml:space="preserve"> in unserem </w:t>
      </w:r>
      <w:r w:rsidRPr="000E6A63">
        <w:rPr>
          <w:rFonts w:asciiTheme="minorHAnsi" w:hAnsiTheme="minorHAnsi" w:cs="Calibri"/>
          <w:b/>
        </w:rPr>
        <w:t>Pressebereich</w:t>
      </w:r>
      <w:r w:rsidRPr="000E6A63">
        <w:rPr>
          <w:rFonts w:asciiTheme="minorHAnsi" w:hAnsiTheme="minorHAnsi" w:cs="Calibri"/>
        </w:rPr>
        <w:t xml:space="preserve"> zur Verfügung.</w:t>
      </w:r>
    </w:p>
    <w:sectPr w:rsidR="00260987" w:rsidRPr="000E6A63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6A63" w:rsidRDefault="000E6A63" w:rsidP="008E2C44">
      <w:pPr>
        <w:spacing w:after="0" w:line="240" w:lineRule="auto"/>
      </w:pPr>
      <w:r>
        <w:separator/>
      </w:r>
    </w:p>
  </w:endnote>
  <w:endnote w:type="continuationSeparator" w:id="0">
    <w:p w:rsidR="000E6A63" w:rsidRDefault="000E6A63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7D" w:rsidRDefault="002B3148" w:rsidP="00AC1B3D">
    <w:pPr>
      <w:jc w:val="right"/>
    </w:pPr>
    <w:r>
      <w:rPr>
        <w:noProof/>
        <w:lang w:val="de-AT" w:eastAsia="de-AT"/>
      </w:rPr>
      <w:drawing>
        <wp:inline distT="0" distB="0" distL="0" distR="0">
          <wp:extent cx="5753100" cy="371475"/>
          <wp:effectExtent l="0" t="0" r="0" b="9525"/>
          <wp:docPr id="2" name="Bild 2" descr="akzent_brief_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akzent_brief_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371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6A63" w:rsidRDefault="000E6A63" w:rsidP="008E2C44">
      <w:pPr>
        <w:spacing w:after="0" w:line="240" w:lineRule="auto"/>
      </w:pPr>
      <w:r>
        <w:separator/>
      </w:r>
    </w:p>
  </w:footnote>
  <w:footnote w:type="continuationSeparator" w:id="0">
    <w:p w:rsidR="000E6A63" w:rsidRDefault="000E6A63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7D" w:rsidRDefault="002B3148" w:rsidP="00DB3CC1">
    <w:pPr>
      <w:pStyle w:val="Kopfzeile"/>
      <w:jc w:val="right"/>
    </w:pPr>
    <w:r>
      <w:rPr>
        <w:noProof/>
        <w:lang w:val="de-AT" w:eastAsia="de-AT"/>
      </w:rPr>
      <w:drawing>
        <wp:inline distT="0" distB="0" distL="0" distR="0">
          <wp:extent cx="2076450" cy="923925"/>
          <wp:effectExtent l="0" t="0" r="0" b="9525"/>
          <wp:docPr id="1" name="Bild 1" descr="akzent_brief_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kzent_brief_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6450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409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6A63"/>
    <w:rsid w:val="00001329"/>
    <w:rsid w:val="0000152B"/>
    <w:rsid w:val="00025ABB"/>
    <w:rsid w:val="000272AE"/>
    <w:rsid w:val="000279CB"/>
    <w:rsid w:val="00032CEF"/>
    <w:rsid w:val="000351A0"/>
    <w:rsid w:val="00042035"/>
    <w:rsid w:val="000540B0"/>
    <w:rsid w:val="00057BBA"/>
    <w:rsid w:val="000810C7"/>
    <w:rsid w:val="000860CF"/>
    <w:rsid w:val="0009297B"/>
    <w:rsid w:val="00095F85"/>
    <w:rsid w:val="000B4C8E"/>
    <w:rsid w:val="000B5121"/>
    <w:rsid w:val="000B5B55"/>
    <w:rsid w:val="000C7691"/>
    <w:rsid w:val="000D683A"/>
    <w:rsid w:val="000E293D"/>
    <w:rsid w:val="000E62C8"/>
    <w:rsid w:val="000E6A63"/>
    <w:rsid w:val="001018BA"/>
    <w:rsid w:val="001152F4"/>
    <w:rsid w:val="00140BF1"/>
    <w:rsid w:val="00142A1A"/>
    <w:rsid w:val="001734E1"/>
    <w:rsid w:val="00193E90"/>
    <w:rsid w:val="001A0199"/>
    <w:rsid w:val="001C1B31"/>
    <w:rsid w:val="001D001E"/>
    <w:rsid w:val="001E5B34"/>
    <w:rsid w:val="001F03DB"/>
    <w:rsid w:val="001F516E"/>
    <w:rsid w:val="00205BAB"/>
    <w:rsid w:val="00205D88"/>
    <w:rsid w:val="00215713"/>
    <w:rsid w:val="0022527D"/>
    <w:rsid w:val="00226B59"/>
    <w:rsid w:val="00234852"/>
    <w:rsid w:val="0023596E"/>
    <w:rsid w:val="00235F12"/>
    <w:rsid w:val="00246D04"/>
    <w:rsid w:val="00260987"/>
    <w:rsid w:val="002839D5"/>
    <w:rsid w:val="00286B43"/>
    <w:rsid w:val="002B3148"/>
    <w:rsid w:val="002B6FF1"/>
    <w:rsid w:val="002D3EF7"/>
    <w:rsid w:val="002D6FC8"/>
    <w:rsid w:val="002E0A55"/>
    <w:rsid w:val="002E0FE5"/>
    <w:rsid w:val="002E4395"/>
    <w:rsid w:val="002F09D2"/>
    <w:rsid w:val="002F3A45"/>
    <w:rsid w:val="002F4079"/>
    <w:rsid w:val="00303462"/>
    <w:rsid w:val="003101E5"/>
    <w:rsid w:val="0031351A"/>
    <w:rsid w:val="00345E48"/>
    <w:rsid w:val="0036161B"/>
    <w:rsid w:val="0037083D"/>
    <w:rsid w:val="00380F37"/>
    <w:rsid w:val="0038269C"/>
    <w:rsid w:val="00395C5E"/>
    <w:rsid w:val="003B2525"/>
    <w:rsid w:val="003B2760"/>
    <w:rsid w:val="003B4398"/>
    <w:rsid w:val="00401E94"/>
    <w:rsid w:val="004047BB"/>
    <w:rsid w:val="004069A8"/>
    <w:rsid w:val="0041479F"/>
    <w:rsid w:val="004231D0"/>
    <w:rsid w:val="00427456"/>
    <w:rsid w:val="004365ED"/>
    <w:rsid w:val="00437CA9"/>
    <w:rsid w:val="0045063D"/>
    <w:rsid w:val="00461867"/>
    <w:rsid w:val="0046277B"/>
    <w:rsid w:val="0047016D"/>
    <w:rsid w:val="00480902"/>
    <w:rsid w:val="00487890"/>
    <w:rsid w:val="004969A3"/>
    <w:rsid w:val="00497F97"/>
    <w:rsid w:val="004A4CEA"/>
    <w:rsid w:val="004A557C"/>
    <w:rsid w:val="004A57EA"/>
    <w:rsid w:val="004D057D"/>
    <w:rsid w:val="004D315E"/>
    <w:rsid w:val="004E1E75"/>
    <w:rsid w:val="004F60E9"/>
    <w:rsid w:val="004F6D67"/>
    <w:rsid w:val="004F73A7"/>
    <w:rsid w:val="005206B0"/>
    <w:rsid w:val="0054220E"/>
    <w:rsid w:val="00542A4B"/>
    <w:rsid w:val="005456CC"/>
    <w:rsid w:val="0055233A"/>
    <w:rsid w:val="005537A7"/>
    <w:rsid w:val="005636EA"/>
    <w:rsid w:val="00587995"/>
    <w:rsid w:val="00594EB1"/>
    <w:rsid w:val="005B394A"/>
    <w:rsid w:val="005D6A3A"/>
    <w:rsid w:val="005E0611"/>
    <w:rsid w:val="005F0ED9"/>
    <w:rsid w:val="0061075F"/>
    <w:rsid w:val="00621E5D"/>
    <w:rsid w:val="0062732C"/>
    <w:rsid w:val="006539E1"/>
    <w:rsid w:val="006713E6"/>
    <w:rsid w:val="00671AB0"/>
    <w:rsid w:val="00680AEB"/>
    <w:rsid w:val="006822AD"/>
    <w:rsid w:val="006A0E55"/>
    <w:rsid w:val="006B19CF"/>
    <w:rsid w:val="006B20BE"/>
    <w:rsid w:val="006C5A1B"/>
    <w:rsid w:val="006F4F45"/>
    <w:rsid w:val="00712913"/>
    <w:rsid w:val="00725571"/>
    <w:rsid w:val="00726A47"/>
    <w:rsid w:val="007340B0"/>
    <w:rsid w:val="007444D9"/>
    <w:rsid w:val="00761D27"/>
    <w:rsid w:val="00766490"/>
    <w:rsid w:val="00781E7E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3033"/>
    <w:rsid w:val="00833310"/>
    <w:rsid w:val="00842F6F"/>
    <w:rsid w:val="008522CA"/>
    <w:rsid w:val="00864030"/>
    <w:rsid w:val="008773F6"/>
    <w:rsid w:val="008D5087"/>
    <w:rsid w:val="008D55D0"/>
    <w:rsid w:val="008E2C44"/>
    <w:rsid w:val="008F1A36"/>
    <w:rsid w:val="00915889"/>
    <w:rsid w:val="009232D2"/>
    <w:rsid w:val="00936883"/>
    <w:rsid w:val="00937CE3"/>
    <w:rsid w:val="00943572"/>
    <w:rsid w:val="00950733"/>
    <w:rsid w:val="00953CCD"/>
    <w:rsid w:val="00964226"/>
    <w:rsid w:val="0096428A"/>
    <w:rsid w:val="00970B6D"/>
    <w:rsid w:val="00973807"/>
    <w:rsid w:val="00981961"/>
    <w:rsid w:val="009A057B"/>
    <w:rsid w:val="009A32E4"/>
    <w:rsid w:val="009A4CC8"/>
    <w:rsid w:val="009C2651"/>
    <w:rsid w:val="009C31A0"/>
    <w:rsid w:val="009F02B7"/>
    <w:rsid w:val="009F3B71"/>
    <w:rsid w:val="00A06CFC"/>
    <w:rsid w:val="00A114C8"/>
    <w:rsid w:val="00A14441"/>
    <w:rsid w:val="00A146D1"/>
    <w:rsid w:val="00A21AED"/>
    <w:rsid w:val="00A33251"/>
    <w:rsid w:val="00A33CE0"/>
    <w:rsid w:val="00A44287"/>
    <w:rsid w:val="00A4665E"/>
    <w:rsid w:val="00A5536F"/>
    <w:rsid w:val="00A55D9A"/>
    <w:rsid w:val="00A639D7"/>
    <w:rsid w:val="00A82AF2"/>
    <w:rsid w:val="00A875DE"/>
    <w:rsid w:val="00A90313"/>
    <w:rsid w:val="00AB145E"/>
    <w:rsid w:val="00AB7B8B"/>
    <w:rsid w:val="00AB7E5C"/>
    <w:rsid w:val="00AC1B3D"/>
    <w:rsid w:val="00AD3881"/>
    <w:rsid w:val="00AE1728"/>
    <w:rsid w:val="00AE190F"/>
    <w:rsid w:val="00AE3676"/>
    <w:rsid w:val="00B06A2C"/>
    <w:rsid w:val="00B15028"/>
    <w:rsid w:val="00B1546F"/>
    <w:rsid w:val="00B265E4"/>
    <w:rsid w:val="00B2750E"/>
    <w:rsid w:val="00B31C41"/>
    <w:rsid w:val="00B46876"/>
    <w:rsid w:val="00B62999"/>
    <w:rsid w:val="00B62A1B"/>
    <w:rsid w:val="00B63E77"/>
    <w:rsid w:val="00B827A3"/>
    <w:rsid w:val="00B83332"/>
    <w:rsid w:val="00BC2F69"/>
    <w:rsid w:val="00BE06BF"/>
    <w:rsid w:val="00BE1E71"/>
    <w:rsid w:val="00BF066C"/>
    <w:rsid w:val="00C01F08"/>
    <w:rsid w:val="00C04CAA"/>
    <w:rsid w:val="00C12812"/>
    <w:rsid w:val="00C12990"/>
    <w:rsid w:val="00C21E07"/>
    <w:rsid w:val="00C4091D"/>
    <w:rsid w:val="00C4138A"/>
    <w:rsid w:val="00C71872"/>
    <w:rsid w:val="00C72D2D"/>
    <w:rsid w:val="00C833FA"/>
    <w:rsid w:val="00C84388"/>
    <w:rsid w:val="00C850C0"/>
    <w:rsid w:val="00C86A91"/>
    <w:rsid w:val="00C87948"/>
    <w:rsid w:val="00CC083F"/>
    <w:rsid w:val="00CC43D3"/>
    <w:rsid w:val="00CF05E3"/>
    <w:rsid w:val="00D04E1E"/>
    <w:rsid w:val="00D0695B"/>
    <w:rsid w:val="00D3041C"/>
    <w:rsid w:val="00D3555F"/>
    <w:rsid w:val="00D362D9"/>
    <w:rsid w:val="00D37401"/>
    <w:rsid w:val="00D42372"/>
    <w:rsid w:val="00D5252C"/>
    <w:rsid w:val="00D66E42"/>
    <w:rsid w:val="00D713EF"/>
    <w:rsid w:val="00D72729"/>
    <w:rsid w:val="00D74023"/>
    <w:rsid w:val="00D90DBC"/>
    <w:rsid w:val="00DA0DFF"/>
    <w:rsid w:val="00DB3CC1"/>
    <w:rsid w:val="00DB6606"/>
    <w:rsid w:val="00DB709F"/>
    <w:rsid w:val="00DC0EA1"/>
    <w:rsid w:val="00DC1F1C"/>
    <w:rsid w:val="00DC7BBB"/>
    <w:rsid w:val="00DD53CC"/>
    <w:rsid w:val="00DD5636"/>
    <w:rsid w:val="00DE5832"/>
    <w:rsid w:val="00DF49C0"/>
    <w:rsid w:val="00E0137A"/>
    <w:rsid w:val="00E02E86"/>
    <w:rsid w:val="00E04B2F"/>
    <w:rsid w:val="00E13C1B"/>
    <w:rsid w:val="00E23B5A"/>
    <w:rsid w:val="00E25AB3"/>
    <w:rsid w:val="00E31407"/>
    <w:rsid w:val="00E5109F"/>
    <w:rsid w:val="00E5750F"/>
    <w:rsid w:val="00E61797"/>
    <w:rsid w:val="00E62ED5"/>
    <w:rsid w:val="00E671E4"/>
    <w:rsid w:val="00E969DB"/>
    <w:rsid w:val="00E97173"/>
    <w:rsid w:val="00EA4D7F"/>
    <w:rsid w:val="00ED7FA1"/>
    <w:rsid w:val="00EE1D63"/>
    <w:rsid w:val="00EF1D60"/>
    <w:rsid w:val="00EF5736"/>
    <w:rsid w:val="00F355D2"/>
    <w:rsid w:val="00F35828"/>
    <w:rsid w:val="00F63F42"/>
    <w:rsid w:val="00FA770C"/>
    <w:rsid w:val="00FB3BE5"/>
    <w:rsid w:val="00FB7257"/>
    <w:rsid w:val="00FC7B58"/>
    <w:rsid w:val="00FD2538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ndara" w:eastAsia="Calibri" w:hAnsi="Candara" w:cs="Times New Roman"/>
        <w:lang w:val="de-AT" w:eastAsia="de-A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97F97"/>
    <w:pPr>
      <w:spacing w:after="200" w:line="276" w:lineRule="auto"/>
    </w:pPr>
    <w:rPr>
      <w:sz w:val="22"/>
      <w:szCs w:val="22"/>
      <w:lang w:val="de-DE" w:eastAsia="en-US"/>
    </w:rPr>
  </w:style>
  <w:style w:type="paragraph" w:styleId="berschrift2">
    <w:name w:val="heading 2"/>
    <w:basedOn w:val="Standard"/>
    <w:link w:val="berschrift2Zchn"/>
    <w:uiPriority w:val="9"/>
    <w:qFormat/>
    <w:rsid w:val="00B629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val="x-none" w:eastAsia="x-none"/>
    </w:rPr>
  </w:style>
  <w:style w:type="paragraph" w:styleId="berschrift9">
    <w:name w:val="heading 9"/>
    <w:basedOn w:val="Standard"/>
    <w:next w:val="Standard"/>
    <w:link w:val="berschrift9Zchn"/>
    <w:uiPriority w:val="9"/>
    <w:qFormat/>
    <w:rsid w:val="0036161B"/>
    <w:pPr>
      <w:spacing w:before="240" w:after="60"/>
      <w:outlineLvl w:val="8"/>
    </w:pPr>
    <w:rPr>
      <w:rFonts w:ascii="Cambria" w:eastAsia="Times New Roman" w:hAnsi="Cambria"/>
      <w:lang w:val="x-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eastAsia="Times New Roman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B63E77"/>
    <w:rPr>
      <w:i/>
      <w:iCs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B62999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eastAsia="Times New Roman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val="de-AT" w:eastAsia="ar-SA"/>
    </w:rPr>
  </w:style>
  <w:style w:type="character" w:customStyle="1" w:styleId="berschrift9Zchn">
    <w:name w:val="Überschrift 9 Zchn"/>
    <w:link w:val="berschrift9"/>
    <w:uiPriority w:val="9"/>
    <w:rsid w:val="0036161B"/>
    <w:rPr>
      <w:rFonts w:ascii="Cambria" w:eastAsia="Times New Roman" w:hAnsi="Cambria" w:cs="Times New Roman"/>
      <w:sz w:val="22"/>
      <w:szCs w:val="22"/>
      <w:lang w:eastAsia="en-US"/>
    </w:rPr>
  </w:style>
  <w:style w:type="paragraph" w:customStyle="1" w:styleId="MittleresRaster21">
    <w:name w:val="Mittleres Raster 21"/>
    <w:uiPriority w:val="1"/>
    <w:qFormat/>
    <w:rsid w:val="009F3B71"/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  <w:lang w:eastAsia="de-AT"/>
    </w:rPr>
  </w:style>
  <w:style w:type="character" w:customStyle="1" w:styleId="apple-converted-space">
    <w:name w:val="apple-converted-space"/>
    <w:rsid w:val="00A33CE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ndara" w:eastAsia="Calibri" w:hAnsi="Candara" w:cs="Times New Roman"/>
        <w:lang w:val="de-AT" w:eastAsia="de-A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97F97"/>
    <w:pPr>
      <w:spacing w:after="200" w:line="276" w:lineRule="auto"/>
    </w:pPr>
    <w:rPr>
      <w:sz w:val="22"/>
      <w:szCs w:val="22"/>
      <w:lang w:val="de-DE" w:eastAsia="en-US"/>
    </w:rPr>
  </w:style>
  <w:style w:type="paragraph" w:styleId="berschrift2">
    <w:name w:val="heading 2"/>
    <w:basedOn w:val="Standard"/>
    <w:link w:val="berschrift2Zchn"/>
    <w:uiPriority w:val="9"/>
    <w:qFormat/>
    <w:rsid w:val="00B629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val="x-none" w:eastAsia="x-none"/>
    </w:rPr>
  </w:style>
  <w:style w:type="paragraph" w:styleId="berschrift9">
    <w:name w:val="heading 9"/>
    <w:basedOn w:val="Standard"/>
    <w:next w:val="Standard"/>
    <w:link w:val="berschrift9Zchn"/>
    <w:uiPriority w:val="9"/>
    <w:qFormat/>
    <w:rsid w:val="0036161B"/>
    <w:pPr>
      <w:spacing w:before="240" w:after="60"/>
      <w:outlineLvl w:val="8"/>
    </w:pPr>
    <w:rPr>
      <w:rFonts w:ascii="Cambria" w:eastAsia="Times New Roman" w:hAnsi="Cambria"/>
      <w:lang w:val="x-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eastAsia="Times New Roman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B63E77"/>
    <w:rPr>
      <w:i/>
      <w:iCs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B62999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eastAsia="Times New Roman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val="de-AT" w:eastAsia="ar-SA"/>
    </w:rPr>
  </w:style>
  <w:style w:type="character" w:customStyle="1" w:styleId="berschrift9Zchn">
    <w:name w:val="Überschrift 9 Zchn"/>
    <w:link w:val="berschrift9"/>
    <w:uiPriority w:val="9"/>
    <w:rsid w:val="0036161B"/>
    <w:rPr>
      <w:rFonts w:ascii="Cambria" w:eastAsia="Times New Roman" w:hAnsi="Cambria" w:cs="Times New Roman"/>
      <w:sz w:val="22"/>
      <w:szCs w:val="22"/>
      <w:lang w:eastAsia="en-US"/>
    </w:rPr>
  </w:style>
  <w:style w:type="paragraph" w:customStyle="1" w:styleId="MittleresRaster21">
    <w:name w:val="Mittleres Raster 21"/>
    <w:uiPriority w:val="1"/>
    <w:qFormat/>
    <w:rsid w:val="009F3B71"/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  <w:lang w:eastAsia="de-AT"/>
    </w:rPr>
  </w:style>
  <w:style w:type="character" w:customStyle="1" w:styleId="apple-converted-space">
    <w:name w:val="apple-converted-space"/>
    <w:rsid w:val="00A33C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akzent.at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1B5CFBC-D5CE-4477-92D2-8C9CBB9A9F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6AF63F98</Template>
  <TotalTime>0</TotalTime>
  <Pages>1</Pages>
  <Words>263</Words>
  <Characters>1663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1923</CharactersWithSpaces>
  <SharedDoc>false</SharedDoc>
  <HLinks>
    <vt:vector size="18" baseType="variant">
      <vt:variant>
        <vt:i4>262244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2490466</vt:i4>
      </vt:variant>
      <vt:variant>
        <vt:i4>3508</vt:i4>
      </vt:variant>
      <vt:variant>
        <vt:i4>1026</vt:i4>
      </vt:variant>
      <vt:variant>
        <vt:i4>1</vt:i4>
      </vt:variant>
      <vt:variant>
        <vt:lpwstr>akzent_brief_1</vt:lpwstr>
      </vt:variant>
      <vt:variant>
        <vt:lpwstr/>
      </vt:variant>
      <vt:variant>
        <vt:i4>2424930</vt:i4>
      </vt:variant>
      <vt:variant>
        <vt:i4>3511</vt:i4>
      </vt:variant>
      <vt:variant>
        <vt:i4>1025</vt:i4>
      </vt:variant>
      <vt:variant>
        <vt:i4>1</vt:i4>
      </vt:variant>
      <vt:variant>
        <vt:lpwstr>akzent_brief_2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WURZENBERGER Michaela</dc:creator>
  <cp:lastModifiedBy>LASCHITZ Nicole</cp:lastModifiedBy>
  <cp:revision>2</cp:revision>
  <cp:lastPrinted>2013-06-27T15:48:00Z</cp:lastPrinted>
  <dcterms:created xsi:type="dcterms:W3CDTF">2013-10-18T07:30:00Z</dcterms:created>
  <dcterms:modified xsi:type="dcterms:W3CDTF">2013-10-18T07:30:00Z</dcterms:modified>
</cp:coreProperties>
</file>