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F04D5A" w:rsidRDefault="00260987" w:rsidP="00936883">
      <w:pPr>
        <w:spacing w:after="0" w:line="240" w:lineRule="auto"/>
        <w:rPr>
          <w:rFonts w:asciiTheme="minorHAnsi" w:hAnsiTheme="minorHAnsi" w:cs="Calibri"/>
          <w:sz w:val="24"/>
          <w:szCs w:val="24"/>
          <w:lang w:val="de-AT"/>
        </w:rPr>
      </w:pPr>
      <w:r w:rsidRPr="00F04D5A">
        <w:rPr>
          <w:rFonts w:asciiTheme="minorHAnsi" w:hAnsiTheme="minorHAnsi" w:cs="Calibri"/>
          <w:sz w:val="24"/>
          <w:szCs w:val="24"/>
          <w:lang w:val="de-AT"/>
        </w:rPr>
        <w:t>Medieninformation</w:t>
      </w:r>
    </w:p>
    <w:p w:rsidR="004D057D" w:rsidRPr="00F04D5A" w:rsidRDefault="00906777" w:rsidP="00936883">
      <w:pPr>
        <w:spacing w:line="240" w:lineRule="auto"/>
        <w:rPr>
          <w:rFonts w:asciiTheme="minorHAnsi" w:hAnsiTheme="minorHAnsi"/>
          <w:sz w:val="24"/>
          <w:szCs w:val="24"/>
          <w:lang w:val="de-AT"/>
        </w:rPr>
      </w:pPr>
      <w:r>
        <w:rPr>
          <w:rFonts w:asciiTheme="minorHAnsi" w:hAnsiTheme="minorHAnsi"/>
          <w:noProof/>
          <w:sz w:val="24"/>
          <w:szCs w:val="24"/>
          <w:lang w:val="de-AT" w:eastAsia="de-AT"/>
        </w:rPr>
        <w:drawing>
          <wp:anchor distT="0" distB="0" distL="114300" distR="114300" simplePos="0" relativeHeight="251659264" behindDoc="1" locked="0" layoutInCell="1" allowOverlap="1">
            <wp:simplePos x="0" y="0"/>
            <wp:positionH relativeFrom="column">
              <wp:posOffset>4561840</wp:posOffset>
            </wp:positionH>
            <wp:positionV relativeFrom="paragraph">
              <wp:posOffset>15875</wp:posOffset>
            </wp:positionV>
            <wp:extent cx="1357630" cy="563245"/>
            <wp:effectExtent l="0" t="0" r="0" b="8255"/>
            <wp:wrapTight wrapText="bothSides">
              <wp:wrapPolygon edited="0">
                <wp:start x="0" y="0"/>
                <wp:lineTo x="0" y="21186"/>
                <wp:lineTo x="21216" y="21186"/>
                <wp:lineTo x="21216" y="0"/>
                <wp:lineTo x="0" y="0"/>
              </wp:wrapPolygon>
            </wp:wrapTight>
            <wp:docPr id="3" name="Bild 2" descr="SiA-Logo-b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iA-Logo-bun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57630" cy="563245"/>
                    </a:xfrm>
                    <a:prstGeom prst="rect">
                      <a:avLst/>
                    </a:prstGeom>
                    <a:noFill/>
                  </pic:spPr>
                </pic:pic>
              </a:graphicData>
            </a:graphic>
            <wp14:sizeRelH relativeFrom="page">
              <wp14:pctWidth>0</wp14:pctWidth>
            </wp14:sizeRelH>
            <wp14:sizeRelV relativeFrom="page">
              <wp14:pctHeight>0</wp14:pctHeight>
            </wp14:sizeRelV>
          </wp:anchor>
        </w:drawing>
      </w:r>
    </w:p>
    <w:p w:rsidR="00F04D5A" w:rsidRPr="008D317D" w:rsidRDefault="00F04D5A" w:rsidP="00936883">
      <w:pPr>
        <w:widowControl w:val="0"/>
        <w:autoSpaceDE w:val="0"/>
        <w:autoSpaceDN w:val="0"/>
        <w:adjustRightInd w:val="0"/>
        <w:spacing w:after="0" w:line="240" w:lineRule="auto"/>
        <w:rPr>
          <w:rFonts w:asciiTheme="minorHAnsi" w:hAnsiTheme="minorHAnsi"/>
          <w:sz w:val="24"/>
          <w:szCs w:val="24"/>
          <w:lang w:val="de-AT"/>
        </w:rPr>
      </w:pPr>
      <w:r w:rsidRPr="008D317D">
        <w:rPr>
          <w:rFonts w:asciiTheme="minorHAnsi" w:hAnsiTheme="minorHAnsi"/>
          <w:sz w:val="24"/>
          <w:szCs w:val="24"/>
          <w:lang w:val="de-AT"/>
        </w:rPr>
        <w:t>SILVESTER IM AKZENT 2013</w:t>
      </w:r>
    </w:p>
    <w:p w:rsidR="006822AD" w:rsidRPr="008D317D" w:rsidRDefault="00F04D5A" w:rsidP="00936883">
      <w:pPr>
        <w:widowControl w:val="0"/>
        <w:autoSpaceDE w:val="0"/>
        <w:autoSpaceDN w:val="0"/>
        <w:adjustRightInd w:val="0"/>
        <w:spacing w:after="0" w:line="240" w:lineRule="auto"/>
        <w:rPr>
          <w:rFonts w:asciiTheme="minorHAnsi" w:hAnsiTheme="minorHAnsi"/>
          <w:b/>
          <w:sz w:val="24"/>
          <w:szCs w:val="24"/>
          <w:lang w:val="de-AT"/>
        </w:rPr>
      </w:pPr>
      <w:r w:rsidRPr="008D317D">
        <w:rPr>
          <w:rFonts w:asciiTheme="minorHAnsi" w:hAnsiTheme="minorHAnsi"/>
          <w:b/>
          <w:sz w:val="24"/>
          <w:szCs w:val="24"/>
          <w:lang w:val="de-AT"/>
        </w:rPr>
        <w:t>“Silvester-Special 2013”</w:t>
      </w:r>
    </w:p>
    <w:p w:rsidR="00AE3676" w:rsidRPr="008D317D" w:rsidRDefault="008D317D" w:rsidP="00936883">
      <w:pPr>
        <w:widowControl w:val="0"/>
        <w:autoSpaceDE w:val="0"/>
        <w:autoSpaceDN w:val="0"/>
        <w:adjustRightInd w:val="0"/>
        <w:spacing w:after="0" w:line="240" w:lineRule="auto"/>
        <w:rPr>
          <w:rFonts w:asciiTheme="minorHAnsi" w:hAnsiTheme="minorHAnsi"/>
          <w:sz w:val="24"/>
          <w:szCs w:val="24"/>
          <w:lang w:val="de-AT"/>
        </w:rPr>
      </w:pPr>
      <w:r w:rsidRPr="008D317D">
        <w:rPr>
          <w:rFonts w:asciiTheme="minorHAnsi" w:hAnsiTheme="minorHAnsi"/>
          <w:sz w:val="24"/>
          <w:szCs w:val="24"/>
          <w:lang w:val="de-AT"/>
        </w:rPr>
        <w:t xml:space="preserve">mit </w:t>
      </w:r>
      <w:r w:rsidR="00906777">
        <w:rPr>
          <w:rFonts w:asciiTheme="minorHAnsi" w:hAnsiTheme="minorHAnsi"/>
          <w:sz w:val="24"/>
          <w:szCs w:val="24"/>
          <w:lang w:val="de-AT"/>
        </w:rPr>
        <w:t xml:space="preserve">Maya Hakvoort &amp; </w:t>
      </w:r>
      <w:r>
        <w:rPr>
          <w:rFonts w:asciiTheme="minorHAnsi" w:hAnsiTheme="minorHAnsi"/>
          <w:sz w:val="24"/>
          <w:szCs w:val="24"/>
          <w:lang w:val="de-AT"/>
        </w:rPr>
        <w:t>B</w:t>
      </w:r>
      <w:r w:rsidR="00F04D5A" w:rsidRPr="008D317D">
        <w:rPr>
          <w:rFonts w:asciiTheme="minorHAnsi" w:hAnsiTheme="minorHAnsi"/>
          <w:sz w:val="24"/>
          <w:szCs w:val="24"/>
          <w:lang w:val="de-AT"/>
        </w:rPr>
        <w:t>and</w:t>
      </w:r>
      <w:r w:rsidRPr="008D317D">
        <w:rPr>
          <w:rFonts w:asciiTheme="minorHAnsi" w:hAnsiTheme="minorHAnsi"/>
          <w:sz w:val="24"/>
          <w:szCs w:val="24"/>
          <w:lang w:val="de-AT"/>
        </w:rPr>
        <w:t xml:space="preserve"> das Jahr 2013 glanzvoll ausklingen lassen</w:t>
      </w:r>
    </w:p>
    <w:p w:rsidR="004D057D" w:rsidRPr="00F04D5A" w:rsidRDefault="004D057D" w:rsidP="00936883">
      <w:pPr>
        <w:widowControl w:val="0"/>
        <w:autoSpaceDE w:val="0"/>
        <w:autoSpaceDN w:val="0"/>
        <w:adjustRightInd w:val="0"/>
        <w:spacing w:after="0" w:line="240" w:lineRule="auto"/>
        <w:rPr>
          <w:rFonts w:asciiTheme="minorHAnsi" w:eastAsia="Times New Roman" w:hAnsiTheme="minorHAnsi" w:cs="Arial"/>
          <w:bCs/>
          <w:sz w:val="24"/>
          <w:szCs w:val="24"/>
        </w:rPr>
      </w:pPr>
    </w:p>
    <w:p w:rsidR="00EE4C00" w:rsidRPr="00F04D5A" w:rsidRDefault="00EE4C00" w:rsidP="00EE4C00">
      <w:pPr>
        <w:autoSpaceDE w:val="0"/>
        <w:autoSpaceDN w:val="0"/>
        <w:adjustRightInd w:val="0"/>
        <w:spacing w:after="0"/>
        <w:rPr>
          <w:rFonts w:asciiTheme="minorHAnsi" w:hAnsiTheme="minorHAnsi" w:cs="Helvetica"/>
          <w:sz w:val="24"/>
          <w:szCs w:val="24"/>
          <w:lang w:val="de-AT" w:eastAsia="de-AT"/>
        </w:rPr>
      </w:pPr>
    </w:p>
    <w:p w:rsidR="00F04D5A" w:rsidRDefault="00906777" w:rsidP="00280176">
      <w:pPr>
        <w:autoSpaceDE w:val="0"/>
        <w:autoSpaceDN w:val="0"/>
        <w:adjustRightInd w:val="0"/>
        <w:spacing w:after="0"/>
        <w:rPr>
          <w:rFonts w:asciiTheme="minorHAnsi" w:hAnsiTheme="minorHAnsi" w:cs="Helvetica"/>
          <w:sz w:val="24"/>
          <w:szCs w:val="24"/>
          <w:lang w:val="de-AT" w:eastAsia="de-AT"/>
        </w:rPr>
      </w:pPr>
      <w:r>
        <w:rPr>
          <w:rFonts w:asciiTheme="minorHAnsi" w:hAnsiTheme="minorHAnsi"/>
          <w:noProof/>
          <w:sz w:val="24"/>
          <w:szCs w:val="24"/>
          <w:lang w:val="de-AT" w:eastAsia="de-AT"/>
        </w:rPr>
        <w:drawing>
          <wp:anchor distT="0" distB="0" distL="114300" distR="114300" simplePos="0" relativeHeight="251661312" behindDoc="1" locked="0" layoutInCell="1" allowOverlap="1">
            <wp:simplePos x="0" y="0"/>
            <wp:positionH relativeFrom="column">
              <wp:posOffset>3175</wp:posOffset>
            </wp:positionH>
            <wp:positionV relativeFrom="paragraph">
              <wp:posOffset>4445</wp:posOffset>
            </wp:positionV>
            <wp:extent cx="1873885" cy="2641600"/>
            <wp:effectExtent l="0" t="0" r="0" b="6350"/>
            <wp:wrapTight wrapText="bothSides">
              <wp:wrapPolygon edited="0">
                <wp:start x="0" y="0"/>
                <wp:lineTo x="0" y="21496"/>
                <wp:lineTo x="21300" y="21496"/>
                <wp:lineTo x="21300" y="0"/>
                <wp:lineTo x="0" y="0"/>
              </wp:wrapPolygon>
            </wp:wrapTight>
            <wp:docPr id="4" name="Bild 4" descr="img_0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g_09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73885" cy="2641600"/>
                    </a:xfrm>
                    <a:prstGeom prst="rect">
                      <a:avLst/>
                    </a:prstGeom>
                    <a:noFill/>
                  </pic:spPr>
                </pic:pic>
              </a:graphicData>
            </a:graphic>
            <wp14:sizeRelH relativeFrom="page">
              <wp14:pctWidth>0</wp14:pctWidth>
            </wp14:sizeRelH>
            <wp14:sizeRelV relativeFrom="page">
              <wp14:pctHeight>0</wp14:pctHeight>
            </wp14:sizeRelV>
          </wp:anchor>
        </w:drawing>
      </w:r>
      <w:r w:rsidR="00F04D5A" w:rsidRPr="00F04D5A">
        <w:rPr>
          <w:rFonts w:asciiTheme="minorHAnsi" w:hAnsiTheme="minorHAnsi" w:cs="Century Gothic"/>
          <w:sz w:val="24"/>
          <w:szCs w:val="24"/>
        </w:rPr>
        <w:t xml:space="preserve">Maya Hakvoort, großartige und umjubelte Musicalsängerin und -darstellerin aus den Niederlanden, präsentiert am letzten Abend des Jahres erstmalig eine exklusive Silvester-Show! </w:t>
      </w:r>
      <w:r>
        <w:rPr>
          <w:rFonts w:asciiTheme="minorHAnsi" w:hAnsiTheme="minorHAnsi" w:cs="Century Gothic"/>
          <w:sz w:val="24"/>
          <w:szCs w:val="24"/>
        </w:rPr>
        <w:t xml:space="preserve">Zusammen mit ihrer famosen </w:t>
      </w:r>
      <w:r w:rsidR="00F04D5A" w:rsidRPr="00F04D5A">
        <w:rPr>
          <w:rFonts w:asciiTheme="minorHAnsi" w:hAnsiTheme="minorHAnsi" w:cs="Century Gothic"/>
          <w:sz w:val="24"/>
          <w:szCs w:val="24"/>
        </w:rPr>
        <w:t>Band - unter der bewährten musikalischen Leitung ihres Landsmannes Rens Newland - zeigt die sympathische Wahl-Österreicherin ein höchst abwechslungsreiches Konzert</w:t>
      </w:r>
      <w:r>
        <w:rPr>
          <w:rFonts w:asciiTheme="minorHAnsi" w:hAnsiTheme="minorHAnsi" w:cs="Century Gothic"/>
          <w:sz w:val="24"/>
          <w:szCs w:val="24"/>
        </w:rPr>
        <w:t>p</w:t>
      </w:r>
      <w:r w:rsidR="00F04D5A">
        <w:rPr>
          <w:rFonts w:asciiTheme="minorHAnsi" w:hAnsiTheme="minorHAnsi" w:cs="Century Gothic"/>
          <w:sz w:val="24"/>
          <w:szCs w:val="24"/>
        </w:rPr>
        <w:t xml:space="preserve">rogramm mit </w:t>
      </w:r>
      <w:r w:rsidR="00F04D5A" w:rsidRPr="00F04D5A">
        <w:rPr>
          <w:rFonts w:asciiTheme="minorHAnsi" w:hAnsiTheme="minorHAnsi" w:cs="Century Gothic"/>
          <w:sz w:val="24"/>
          <w:szCs w:val="24"/>
        </w:rPr>
        <w:t>verschiedenen Höhepunkten weltweit erfolgreicher Musical</w:t>
      </w:r>
      <w:r>
        <w:rPr>
          <w:rFonts w:asciiTheme="minorHAnsi" w:hAnsiTheme="minorHAnsi" w:cs="Century Gothic"/>
          <w:sz w:val="24"/>
          <w:szCs w:val="24"/>
        </w:rPr>
        <w:t>k</w:t>
      </w:r>
      <w:r w:rsidR="00F04D5A" w:rsidRPr="00F04D5A">
        <w:rPr>
          <w:rFonts w:asciiTheme="minorHAnsi" w:hAnsiTheme="minorHAnsi" w:cs="Century Gothic"/>
          <w:sz w:val="24"/>
          <w:szCs w:val="24"/>
        </w:rPr>
        <w:t>lassiker, als auch einige weitere Überraschungen und internationale musikalische Highlights. Dabei führt Sie der Publikumsliebling auch auf eine nostalgische Zeitreise durch ihre bisherige Karriere, und lässt mit einigen gänzlich neu interpretierten Liedern das alte Jahr höchst unterhaltsam ausklingen. Musikalisch tatkräftig unterstützt wird die charmante Sängerin von ihrer großartigen 6-Mann-Band, welche sie auch jüngst auf den vergangenen Tourneen in Europa und Übersee begleitet hat.</w:t>
      </w:r>
    </w:p>
    <w:p w:rsidR="00280176" w:rsidRPr="00280176" w:rsidRDefault="00280176" w:rsidP="00280176">
      <w:pPr>
        <w:autoSpaceDE w:val="0"/>
        <w:autoSpaceDN w:val="0"/>
        <w:adjustRightInd w:val="0"/>
        <w:spacing w:after="0"/>
        <w:rPr>
          <w:rFonts w:asciiTheme="minorHAnsi" w:hAnsiTheme="minorHAnsi" w:cs="Helvetica"/>
          <w:sz w:val="24"/>
          <w:szCs w:val="24"/>
          <w:lang w:val="de-AT" w:eastAsia="de-AT"/>
        </w:rPr>
      </w:pPr>
      <w:bookmarkStart w:id="0" w:name="_GoBack"/>
      <w:bookmarkEnd w:id="0"/>
    </w:p>
    <w:p w:rsidR="00F04D5A" w:rsidRDefault="00F04D5A" w:rsidP="00F04D5A">
      <w:pPr>
        <w:widowControl w:val="0"/>
        <w:autoSpaceDE w:val="0"/>
        <w:autoSpaceDN w:val="0"/>
        <w:adjustRightInd w:val="0"/>
        <w:rPr>
          <w:rFonts w:asciiTheme="minorHAnsi" w:hAnsiTheme="minorHAnsi" w:cs="Century Gothic"/>
          <w:sz w:val="24"/>
          <w:szCs w:val="24"/>
        </w:rPr>
      </w:pPr>
      <w:r w:rsidRPr="00F04D5A">
        <w:rPr>
          <w:rFonts w:asciiTheme="minorHAnsi" w:hAnsiTheme="minorHAnsi" w:cs="Century Gothic"/>
          <w:sz w:val="24"/>
          <w:szCs w:val="24"/>
        </w:rPr>
        <w:t xml:space="preserve">Pünktlich gegen Jahresende ist Maya Hakvoorts „Silvester-Special 2013“ ein abwechslungsreiches wie </w:t>
      </w:r>
      <w:r>
        <w:rPr>
          <w:rFonts w:asciiTheme="minorHAnsi" w:hAnsiTheme="minorHAnsi" w:cs="Century Gothic"/>
          <w:sz w:val="24"/>
          <w:szCs w:val="24"/>
        </w:rPr>
        <w:t xml:space="preserve">auch </w:t>
      </w:r>
      <w:r w:rsidRPr="00F04D5A">
        <w:rPr>
          <w:rFonts w:asciiTheme="minorHAnsi" w:hAnsiTheme="minorHAnsi" w:cs="Century Gothic"/>
          <w:sz w:val="24"/>
          <w:szCs w:val="24"/>
        </w:rPr>
        <w:t>unterh</w:t>
      </w:r>
      <w:r w:rsidR="00906777">
        <w:rPr>
          <w:rFonts w:asciiTheme="minorHAnsi" w:hAnsiTheme="minorHAnsi" w:cs="Century Gothic"/>
          <w:sz w:val="24"/>
          <w:szCs w:val="24"/>
        </w:rPr>
        <w:t xml:space="preserve">altsames </w:t>
      </w:r>
      <w:r w:rsidRPr="00F04D5A">
        <w:rPr>
          <w:rFonts w:asciiTheme="minorHAnsi" w:hAnsiTheme="minorHAnsi" w:cs="Century Gothic"/>
          <w:sz w:val="24"/>
          <w:szCs w:val="24"/>
        </w:rPr>
        <w:t xml:space="preserve">Konzert mit Österreichs beliebtester Musicalsängerin, mit dem sich das Jahr 2013 ebenso glanzvoll ausklingen wie auch das neue Jahr stilsicher beginnen lässt. </w:t>
      </w:r>
    </w:p>
    <w:p w:rsidR="00230642" w:rsidRPr="00F04D5A" w:rsidRDefault="00F04D5A" w:rsidP="00F04D5A">
      <w:pPr>
        <w:widowControl w:val="0"/>
        <w:autoSpaceDE w:val="0"/>
        <w:autoSpaceDN w:val="0"/>
        <w:adjustRightInd w:val="0"/>
        <w:rPr>
          <w:rFonts w:asciiTheme="minorHAnsi" w:hAnsiTheme="minorHAnsi" w:cs="Century Gothic"/>
          <w:sz w:val="24"/>
          <w:szCs w:val="24"/>
        </w:rPr>
      </w:pPr>
      <w:r w:rsidRPr="00F04D5A">
        <w:rPr>
          <w:rFonts w:asciiTheme="minorHAnsi" w:hAnsiTheme="minorHAnsi" w:cs="Century Gothic"/>
          <w:sz w:val="24"/>
          <w:szCs w:val="24"/>
        </w:rPr>
        <w:t>In diesem Sinne: Prosit Neujahr 2014!</w:t>
      </w:r>
    </w:p>
    <w:p w:rsidR="006822AD" w:rsidRPr="00F04D5A" w:rsidRDefault="00725571" w:rsidP="00936883">
      <w:pPr>
        <w:autoSpaceDE w:val="0"/>
        <w:autoSpaceDN w:val="0"/>
        <w:adjustRightInd w:val="0"/>
        <w:spacing w:after="0" w:line="240" w:lineRule="auto"/>
        <w:rPr>
          <w:rFonts w:asciiTheme="minorHAnsi" w:hAnsiTheme="minorHAnsi" w:cs="Arial"/>
          <w:sz w:val="24"/>
          <w:szCs w:val="24"/>
        </w:rPr>
      </w:pPr>
      <w:r w:rsidRPr="00F04D5A">
        <w:rPr>
          <w:rFonts w:asciiTheme="minorHAnsi" w:hAnsiTheme="minorHAnsi"/>
          <w:sz w:val="24"/>
          <w:szCs w:val="24"/>
        </w:rPr>
        <w:br/>
      </w:r>
      <w:r w:rsidR="00833310" w:rsidRPr="00F04D5A">
        <w:rPr>
          <w:rFonts w:asciiTheme="minorHAnsi" w:hAnsiTheme="minorHAnsi"/>
          <w:sz w:val="24"/>
          <w:szCs w:val="24"/>
        </w:rPr>
        <w:t>Termin</w:t>
      </w:r>
      <w:r w:rsidR="00230642" w:rsidRPr="00F04D5A">
        <w:rPr>
          <w:rFonts w:asciiTheme="minorHAnsi" w:hAnsiTheme="minorHAnsi"/>
          <w:sz w:val="24"/>
          <w:szCs w:val="24"/>
        </w:rPr>
        <w:t>:</w:t>
      </w:r>
      <w:r w:rsidR="00230642" w:rsidRPr="00F04D5A">
        <w:rPr>
          <w:rFonts w:asciiTheme="minorHAnsi" w:hAnsiTheme="minorHAnsi"/>
          <w:sz w:val="24"/>
          <w:szCs w:val="24"/>
        </w:rPr>
        <w:tab/>
      </w:r>
      <w:r w:rsidR="00230642" w:rsidRPr="00F04D5A">
        <w:rPr>
          <w:rFonts w:asciiTheme="minorHAnsi" w:hAnsiTheme="minorHAnsi"/>
          <w:sz w:val="24"/>
          <w:szCs w:val="24"/>
        </w:rPr>
        <w:tab/>
        <w:t>31</w:t>
      </w:r>
      <w:r w:rsidR="00936883" w:rsidRPr="00F04D5A">
        <w:rPr>
          <w:rFonts w:asciiTheme="minorHAnsi" w:hAnsiTheme="minorHAnsi"/>
          <w:sz w:val="24"/>
          <w:szCs w:val="24"/>
        </w:rPr>
        <w:t>. Dezember</w:t>
      </w:r>
      <w:r w:rsidR="00AE3676" w:rsidRPr="00F04D5A">
        <w:rPr>
          <w:rFonts w:asciiTheme="minorHAnsi" w:hAnsiTheme="minorHAnsi"/>
          <w:sz w:val="24"/>
          <w:szCs w:val="24"/>
        </w:rPr>
        <w:t xml:space="preserve"> 201</w:t>
      </w:r>
      <w:r w:rsidR="006822AD" w:rsidRPr="00F04D5A">
        <w:rPr>
          <w:rFonts w:asciiTheme="minorHAnsi" w:hAnsiTheme="minorHAnsi"/>
          <w:sz w:val="24"/>
          <w:szCs w:val="24"/>
        </w:rPr>
        <w:t>3</w:t>
      </w:r>
    </w:p>
    <w:p w:rsidR="00A82AF2" w:rsidRPr="00F04D5A" w:rsidRDefault="00A82AF2" w:rsidP="00936883">
      <w:pPr>
        <w:spacing w:after="0" w:line="240" w:lineRule="auto"/>
        <w:rPr>
          <w:rFonts w:asciiTheme="minorHAnsi" w:hAnsiTheme="minorHAnsi"/>
          <w:sz w:val="24"/>
          <w:szCs w:val="24"/>
        </w:rPr>
      </w:pPr>
      <w:r w:rsidRPr="00F04D5A">
        <w:rPr>
          <w:rFonts w:asciiTheme="minorHAnsi" w:hAnsiTheme="minorHAnsi"/>
          <w:sz w:val="24"/>
          <w:szCs w:val="24"/>
        </w:rPr>
        <w:t>Beginn:</w:t>
      </w:r>
      <w:r w:rsidR="006822AD" w:rsidRPr="00F04D5A">
        <w:rPr>
          <w:rFonts w:asciiTheme="minorHAnsi" w:hAnsiTheme="minorHAnsi"/>
          <w:sz w:val="24"/>
          <w:szCs w:val="24"/>
        </w:rPr>
        <w:tab/>
      </w:r>
      <w:r w:rsidR="00F04D5A" w:rsidRPr="00F04D5A">
        <w:rPr>
          <w:rFonts w:asciiTheme="minorHAnsi" w:hAnsiTheme="minorHAnsi"/>
          <w:sz w:val="24"/>
          <w:szCs w:val="24"/>
        </w:rPr>
        <w:tab/>
        <w:t>19</w:t>
      </w:r>
      <w:r w:rsidR="00936883" w:rsidRPr="00F04D5A">
        <w:rPr>
          <w:rFonts w:asciiTheme="minorHAnsi" w:hAnsiTheme="minorHAnsi"/>
          <w:sz w:val="24"/>
          <w:szCs w:val="24"/>
        </w:rPr>
        <w:t>.</w:t>
      </w:r>
      <w:r w:rsidR="00F04D5A" w:rsidRPr="00F04D5A">
        <w:rPr>
          <w:rFonts w:asciiTheme="minorHAnsi" w:hAnsiTheme="minorHAnsi"/>
          <w:sz w:val="24"/>
          <w:szCs w:val="24"/>
        </w:rPr>
        <w:t>30</w:t>
      </w:r>
      <w:r w:rsidRPr="00F04D5A">
        <w:rPr>
          <w:rFonts w:asciiTheme="minorHAnsi" w:hAnsiTheme="minorHAnsi"/>
          <w:sz w:val="24"/>
          <w:szCs w:val="24"/>
        </w:rPr>
        <w:t xml:space="preserve"> Uhr</w:t>
      </w:r>
    </w:p>
    <w:p w:rsidR="004D057D" w:rsidRPr="00F04D5A" w:rsidRDefault="00AE3676" w:rsidP="00936883">
      <w:pPr>
        <w:spacing w:after="0" w:line="240" w:lineRule="auto"/>
        <w:rPr>
          <w:rFonts w:asciiTheme="minorHAnsi" w:hAnsiTheme="minorHAnsi"/>
          <w:sz w:val="24"/>
          <w:szCs w:val="24"/>
        </w:rPr>
      </w:pPr>
      <w:r w:rsidRPr="00F04D5A">
        <w:rPr>
          <w:rFonts w:asciiTheme="minorHAnsi" w:hAnsiTheme="minorHAnsi"/>
          <w:sz w:val="24"/>
          <w:szCs w:val="24"/>
        </w:rPr>
        <w:t xml:space="preserve">Preise:  </w:t>
      </w:r>
      <w:r w:rsidR="00936883" w:rsidRPr="00F04D5A">
        <w:rPr>
          <w:rFonts w:asciiTheme="minorHAnsi" w:hAnsiTheme="minorHAnsi"/>
          <w:sz w:val="24"/>
          <w:szCs w:val="24"/>
        </w:rPr>
        <w:tab/>
      </w:r>
      <w:r w:rsidR="00936883" w:rsidRPr="00F04D5A">
        <w:rPr>
          <w:rFonts w:asciiTheme="minorHAnsi" w:hAnsiTheme="minorHAnsi"/>
          <w:sz w:val="24"/>
          <w:szCs w:val="24"/>
        </w:rPr>
        <w:tab/>
      </w:r>
      <w:r w:rsidRPr="00F04D5A">
        <w:rPr>
          <w:rFonts w:asciiTheme="minorHAnsi" w:hAnsiTheme="minorHAnsi"/>
          <w:sz w:val="24"/>
          <w:szCs w:val="24"/>
        </w:rPr>
        <w:t xml:space="preserve">Euro </w:t>
      </w:r>
      <w:r w:rsidR="00F04D5A" w:rsidRPr="00F04D5A">
        <w:rPr>
          <w:rFonts w:asciiTheme="minorHAnsi" w:hAnsiTheme="minorHAnsi"/>
          <w:sz w:val="24"/>
          <w:szCs w:val="24"/>
        </w:rPr>
        <w:t>72</w:t>
      </w:r>
      <w:r w:rsidRPr="00F04D5A">
        <w:rPr>
          <w:rFonts w:asciiTheme="minorHAnsi" w:hAnsiTheme="minorHAnsi"/>
          <w:sz w:val="24"/>
          <w:szCs w:val="24"/>
        </w:rPr>
        <w:t>,-/</w:t>
      </w:r>
      <w:r w:rsidR="00F04D5A" w:rsidRPr="00F04D5A">
        <w:rPr>
          <w:rFonts w:asciiTheme="minorHAnsi" w:hAnsiTheme="minorHAnsi"/>
          <w:sz w:val="24"/>
          <w:szCs w:val="24"/>
        </w:rPr>
        <w:t>64</w:t>
      </w:r>
      <w:r w:rsidRPr="00F04D5A">
        <w:rPr>
          <w:rFonts w:asciiTheme="minorHAnsi" w:hAnsiTheme="minorHAnsi"/>
          <w:sz w:val="24"/>
          <w:szCs w:val="24"/>
        </w:rPr>
        <w:t>,-/</w:t>
      </w:r>
      <w:r w:rsidR="00F04D5A" w:rsidRPr="00F04D5A">
        <w:rPr>
          <w:rFonts w:asciiTheme="minorHAnsi" w:hAnsiTheme="minorHAnsi"/>
          <w:sz w:val="24"/>
          <w:szCs w:val="24"/>
        </w:rPr>
        <w:t>56</w:t>
      </w:r>
      <w:r w:rsidRPr="00F04D5A">
        <w:rPr>
          <w:rFonts w:asciiTheme="minorHAnsi" w:hAnsiTheme="minorHAnsi"/>
          <w:sz w:val="24"/>
          <w:szCs w:val="24"/>
        </w:rPr>
        <w:t>,-/</w:t>
      </w:r>
      <w:r w:rsidR="00F04D5A" w:rsidRPr="00F04D5A">
        <w:rPr>
          <w:rFonts w:asciiTheme="minorHAnsi" w:hAnsiTheme="minorHAnsi"/>
          <w:sz w:val="24"/>
          <w:szCs w:val="24"/>
        </w:rPr>
        <w:t>48</w:t>
      </w:r>
      <w:r w:rsidR="00A33CE0" w:rsidRPr="00F04D5A">
        <w:rPr>
          <w:rFonts w:asciiTheme="minorHAnsi" w:hAnsiTheme="minorHAnsi"/>
          <w:sz w:val="24"/>
          <w:szCs w:val="24"/>
        </w:rPr>
        <w:t>,-</w:t>
      </w:r>
      <w:r w:rsidR="00F04D5A" w:rsidRPr="00F04D5A">
        <w:rPr>
          <w:rFonts w:asciiTheme="minorHAnsi" w:hAnsiTheme="minorHAnsi"/>
          <w:sz w:val="24"/>
          <w:szCs w:val="24"/>
        </w:rPr>
        <w:t>/40,-</w:t>
      </w:r>
    </w:p>
    <w:p w:rsidR="004A557C" w:rsidRPr="00F04D5A" w:rsidRDefault="004A557C" w:rsidP="00936883">
      <w:pPr>
        <w:spacing w:after="0" w:line="240" w:lineRule="auto"/>
        <w:rPr>
          <w:rFonts w:asciiTheme="minorHAnsi" w:hAnsiTheme="minorHAnsi"/>
          <w:sz w:val="24"/>
          <w:szCs w:val="24"/>
          <w:highlight w:val="yellow"/>
        </w:rPr>
      </w:pPr>
    </w:p>
    <w:p w:rsidR="00AE3676" w:rsidRPr="00F04D5A" w:rsidRDefault="00260987" w:rsidP="004A557C">
      <w:pPr>
        <w:spacing w:line="240" w:lineRule="auto"/>
        <w:ind w:left="2124" w:hanging="2124"/>
        <w:rPr>
          <w:rFonts w:asciiTheme="minorHAnsi" w:hAnsiTheme="minorHAnsi" w:cs="Calibri"/>
          <w:sz w:val="24"/>
          <w:szCs w:val="24"/>
        </w:rPr>
      </w:pPr>
      <w:r w:rsidRPr="00F04D5A">
        <w:rPr>
          <w:rFonts w:asciiTheme="minorHAnsi" w:hAnsiTheme="minorHAnsi" w:cs="Calibri"/>
          <w:sz w:val="24"/>
          <w:szCs w:val="24"/>
        </w:rPr>
        <w:t xml:space="preserve">Kartenvorverkauf: </w:t>
      </w:r>
      <w:r w:rsidRPr="00F04D5A">
        <w:rPr>
          <w:rFonts w:asciiTheme="minorHAnsi" w:hAnsiTheme="minorHAnsi" w:cs="Calibri"/>
          <w:sz w:val="24"/>
          <w:szCs w:val="24"/>
        </w:rPr>
        <w:tab/>
      </w:r>
      <w:r w:rsidR="009A32E4" w:rsidRPr="00F04D5A">
        <w:rPr>
          <w:rFonts w:asciiTheme="minorHAnsi" w:hAnsiTheme="minorHAnsi" w:cs="Calibri"/>
          <w:sz w:val="24"/>
          <w:szCs w:val="24"/>
        </w:rPr>
        <w:t xml:space="preserve">1040 </w:t>
      </w:r>
      <w:r w:rsidRPr="00F04D5A">
        <w:rPr>
          <w:rFonts w:asciiTheme="minorHAnsi" w:hAnsiTheme="minorHAnsi" w:cs="Calibri"/>
          <w:sz w:val="24"/>
          <w:szCs w:val="24"/>
        </w:rPr>
        <w:t>Wien, Argentinierstraße 37</w:t>
      </w:r>
      <w:r w:rsidRPr="00F04D5A">
        <w:rPr>
          <w:rFonts w:asciiTheme="minorHAnsi" w:hAnsiTheme="minorHAnsi" w:cs="Calibri"/>
          <w:sz w:val="24"/>
          <w:szCs w:val="24"/>
        </w:rPr>
        <w:br/>
        <w:t>von Montag bis Samstag</w:t>
      </w:r>
      <w:r w:rsidR="009A32E4" w:rsidRPr="00F04D5A">
        <w:rPr>
          <w:rFonts w:asciiTheme="minorHAnsi" w:hAnsiTheme="minorHAnsi" w:cs="Calibri"/>
          <w:sz w:val="24"/>
          <w:szCs w:val="24"/>
        </w:rPr>
        <w:t xml:space="preserve"> von 13.00 bis 18.00 Uhr</w:t>
      </w:r>
      <w:r w:rsidR="009A32E4" w:rsidRPr="00F04D5A">
        <w:rPr>
          <w:rFonts w:asciiTheme="minorHAnsi" w:hAnsiTheme="minorHAnsi" w:cs="Calibri"/>
          <w:sz w:val="24"/>
          <w:szCs w:val="24"/>
        </w:rPr>
        <w:br/>
        <w:t xml:space="preserve">Karten </w:t>
      </w:r>
      <w:r w:rsidRPr="00F04D5A">
        <w:rPr>
          <w:rFonts w:asciiTheme="minorHAnsi" w:hAnsiTheme="minorHAnsi" w:cs="Calibri"/>
          <w:sz w:val="24"/>
          <w:szCs w:val="24"/>
        </w:rPr>
        <w:t>Hotline: 01/501 65/3306</w:t>
      </w:r>
      <w:r w:rsidRPr="00F04D5A">
        <w:rPr>
          <w:rFonts w:asciiTheme="minorHAnsi" w:hAnsiTheme="minorHAnsi" w:cs="Calibri"/>
          <w:sz w:val="24"/>
          <w:szCs w:val="24"/>
        </w:rPr>
        <w:br/>
      </w:r>
      <w:hyperlink r:id="rId11" w:history="1">
        <w:r w:rsidRPr="00F04D5A">
          <w:rPr>
            <w:rStyle w:val="Hyperlink"/>
            <w:rFonts w:asciiTheme="minorHAnsi" w:hAnsiTheme="minorHAnsi" w:cs="Calibri"/>
            <w:color w:val="auto"/>
            <w:sz w:val="24"/>
            <w:szCs w:val="24"/>
          </w:rPr>
          <w:t>www.akzent.at</w:t>
        </w:r>
      </w:hyperlink>
    </w:p>
    <w:p w:rsidR="00260987" w:rsidRPr="00F04D5A" w:rsidRDefault="00260987" w:rsidP="00936883">
      <w:pPr>
        <w:spacing w:line="240" w:lineRule="auto"/>
        <w:rPr>
          <w:rFonts w:asciiTheme="minorHAnsi" w:hAnsiTheme="minorHAnsi" w:cs="Calibri"/>
          <w:sz w:val="24"/>
          <w:szCs w:val="24"/>
        </w:rPr>
      </w:pPr>
      <w:r w:rsidRPr="00F04D5A">
        <w:rPr>
          <w:rFonts w:asciiTheme="minorHAnsi" w:hAnsiTheme="minorHAnsi" w:cs="Calibri"/>
          <w:b/>
          <w:sz w:val="24"/>
          <w:szCs w:val="24"/>
        </w:rPr>
        <w:t>Pressefotos</w:t>
      </w:r>
      <w:r w:rsidRPr="00F04D5A">
        <w:rPr>
          <w:rFonts w:asciiTheme="minorHAnsi" w:hAnsiTheme="minorHAnsi" w:cs="Calibri"/>
          <w:sz w:val="24"/>
          <w:szCs w:val="24"/>
        </w:rPr>
        <w:t xml:space="preserve"> in 300dpi und </w:t>
      </w:r>
      <w:r w:rsidRPr="00F04D5A">
        <w:rPr>
          <w:rFonts w:asciiTheme="minorHAnsi" w:hAnsiTheme="minorHAnsi" w:cs="Calibri"/>
          <w:b/>
          <w:sz w:val="24"/>
          <w:szCs w:val="24"/>
        </w:rPr>
        <w:t>–texte</w:t>
      </w:r>
      <w:r w:rsidRPr="00F04D5A">
        <w:rPr>
          <w:rFonts w:asciiTheme="minorHAnsi" w:hAnsiTheme="minorHAnsi" w:cs="Calibri"/>
          <w:sz w:val="24"/>
          <w:szCs w:val="24"/>
        </w:rPr>
        <w:t xml:space="preserve"> für Ihre Ankündigung stehen auf unserer </w:t>
      </w:r>
      <w:r w:rsidRPr="00F04D5A">
        <w:rPr>
          <w:rFonts w:asciiTheme="minorHAnsi" w:hAnsiTheme="minorHAnsi" w:cs="Calibri"/>
          <w:b/>
          <w:sz w:val="24"/>
          <w:szCs w:val="24"/>
        </w:rPr>
        <w:t>Website www.akzent.at</w:t>
      </w:r>
      <w:r w:rsidRPr="00F04D5A">
        <w:rPr>
          <w:rFonts w:asciiTheme="minorHAnsi" w:hAnsiTheme="minorHAnsi" w:cs="Calibri"/>
          <w:sz w:val="24"/>
          <w:szCs w:val="24"/>
        </w:rPr>
        <w:t xml:space="preserve"> in unserem </w:t>
      </w:r>
      <w:r w:rsidRPr="00F04D5A">
        <w:rPr>
          <w:rFonts w:asciiTheme="minorHAnsi" w:hAnsiTheme="minorHAnsi" w:cs="Calibri"/>
          <w:b/>
          <w:sz w:val="24"/>
          <w:szCs w:val="24"/>
        </w:rPr>
        <w:t>Pressebereich</w:t>
      </w:r>
      <w:r w:rsidRPr="00F04D5A">
        <w:rPr>
          <w:rFonts w:asciiTheme="minorHAnsi" w:hAnsiTheme="minorHAnsi" w:cs="Calibri"/>
          <w:sz w:val="24"/>
          <w:szCs w:val="24"/>
        </w:rPr>
        <w:t xml:space="preserve"> zur Verfügung.</w:t>
      </w:r>
    </w:p>
    <w:sectPr w:rsidR="00260987" w:rsidRPr="00F04D5A"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0642" w:rsidRDefault="00230642" w:rsidP="008E2C44">
      <w:pPr>
        <w:spacing w:after="0" w:line="240" w:lineRule="auto"/>
      </w:pPr>
      <w:r>
        <w:separator/>
      </w:r>
    </w:p>
  </w:endnote>
  <w:endnote w:type="continuationSeparator" w:id="0">
    <w:p w:rsidR="00230642" w:rsidRDefault="00230642"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906777" w:rsidP="00AC1B3D">
    <w:pPr>
      <w:jc w:val="right"/>
    </w:pPr>
    <w:r>
      <w:rPr>
        <w:noProof/>
        <w:lang w:val="de-AT" w:eastAsia="de-AT"/>
      </w:rPr>
      <w:drawing>
        <wp:inline distT="0" distB="0" distL="0" distR="0">
          <wp:extent cx="5762625" cy="372110"/>
          <wp:effectExtent l="0" t="0" r="9525" b="889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2625" cy="37211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0642" w:rsidRDefault="00230642" w:rsidP="008E2C44">
      <w:pPr>
        <w:spacing w:after="0" w:line="240" w:lineRule="auto"/>
      </w:pPr>
      <w:r>
        <w:separator/>
      </w:r>
    </w:p>
  </w:footnote>
  <w:footnote w:type="continuationSeparator" w:id="0">
    <w:p w:rsidR="00230642" w:rsidRDefault="00230642"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906777" w:rsidP="00DB3CC1">
    <w:pPr>
      <w:pStyle w:val="Kopfzeile"/>
      <w:jc w:val="right"/>
    </w:pPr>
    <w:r>
      <w:rPr>
        <w:noProof/>
        <w:lang w:val="de-AT" w:eastAsia="de-AT"/>
      </w:rPr>
      <w:drawing>
        <wp:inline distT="0" distB="0" distL="0" distR="0">
          <wp:extent cx="2073275" cy="925195"/>
          <wp:effectExtent l="0" t="0" r="3175" b="825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3275" cy="92519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drawingGridHorizontalSpacing w:val="110"/>
  <w:displayHorizontalDrawingGridEvery w:val="2"/>
  <w:characterSpacingControl w:val="doNotCompress"/>
  <w:hdrShapeDefaults>
    <o:shapedefaults v:ext="edit" spidmax="819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0642"/>
    <w:rsid w:val="00001329"/>
    <w:rsid w:val="0000152B"/>
    <w:rsid w:val="0000312B"/>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734E1"/>
    <w:rsid w:val="00193E90"/>
    <w:rsid w:val="001A0199"/>
    <w:rsid w:val="001C1B31"/>
    <w:rsid w:val="001D001E"/>
    <w:rsid w:val="001E5B34"/>
    <w:rsid w:val="001F03DB"/>
    <w:rsid w:val="001F516E"/>
    <w:rsid w:val="00205BAB"/>
    <w:rsid w:val="00205D88"/>
    <w:rsid w:val="00215713"/>
    <w:rsid w:val="0022527D"/>
    <w:rsid w:val="00226B59"/>
    <w:rsid w:val="00230642"/>
    <w:rsid w:val="00234852"/>
    <w:rsid w:val="0023596E"/>
    <w:rsid w:val="00235F12"/>
    <w:rsid w:val="00246D04"/>
    <w:rsid w:val="00260987"/>
    <w:rsid w:val="00280176"/>
    <w:rsid w:val="002839D5"/>
    <w:rsid w:val="00286B43"/>
    <w:rsid w:val="002B6FF1"/>
    <w:rsid w:val="002D3EF7"/>
    <w:rsid w:val="002D6FC8"/>
    <w:rsid w:val="002E0A55"/>
    <w:rsid w:val="002E0FE5"/>
    <w:rsid w:val="002E4395"/>
    <w:rsid w:val="002F09D2"/>
    <w:rsid w:val="002F3A45"/>
    <w:rsid w:val="002F4079"/>
    <w:rsid w:val="00303462"/>
    <w:rsid w:val="003101E5"/>
    <w:rsid w:val="0031351A"/>
    <w:rsid w:val="00345E48"/>
    <w:rsid w:val="0036161B"/>
    <w:rsid w:val="0037083D"/>
    <w:rsid w:val="00380F37"/>
    <w:rsid w:val="0038269C"/>
    <w:rsid w:val="00395C5E"/>
    <w:rsid w:val="003B2525"/>
    <w:rsid w:val="003B2760"/>
    <w:rsid w:val="003B3E11"/>
    <w:rsid w:val="003B4398"/>
    <w:rsid w:val="00401E94"/>
    <w:rsid w:val="004047BB"/>
    <w:rsid w:val="004069A8"/>
    <w:rsid w:val="0041479F"/>
    <w:rsid w:val="004231D0"/>
    <w:rsid w:val="00427456"/>
    <w:rsid w:val="004365ED"/>
    <w:rsid w:val="00437CA9"/>
    <w:rsid w:val="0045063D"/>
    <w:rsid w:val="00461867"/>
    <w:rsid w:val="0046277B"/>
    <w:rsid w:val="0047016D"/>
    <w:rsid w:val="00470423"/>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C5A1B"/>
    <w:rsid w:val="006F4F45"/>
    <w:rsid w:val="00712913"/>
    <w:rsid w:val="00725571"/>
    <w:rsid w:val="00726A47"/>
    <w:rsid w:val="007340B0"/>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D317D"/>
    <w:rsid w:val="008D5087"/>
    <w:rsid w:val="008D55D0"/>
    <w:rsid w:val="008E2C44"/>
    <w:rsid w:val="008F1A36"/>
    <w:rsid w:val="00906777"/>
    <w:rsid w:val="00915889"/>
    <w:rsid w:val="009232D2"/>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E4C00"/>
    <w:rsid w:val="00EF1D60"/>
    <w:rsid w:val="00EF5736"/>
    <w:rsid w:val="00F04D5A"/>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kzent.at"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2F6683-3AC6-4715-B95D-6E684A80A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F2F585F4</Template>
  <TotalTime>0</TotalTime>
  <Pages>1</Pages>
  <Words>245</Words>
  <Characters>1545</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1787</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2013-06-27T15:48:00Z</cp:lastPrinted>
  <dcterms:created xsi:type="dcterms:W3CDTF">2013-09-13T13:36:00Z</dcterms:created>
  <dcterms:modified xsi:type="dcterms:W3CDTF">2013-09-13T13:36:00Z</dcterms:modified>
</cp:coreProperties>
</file>