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5465CA" w:rsidRDefault="00260987" w:rsidP="00936883">
      <w:pPr>
        <w:spacing w:after="0" w:line="240" w:lineRule="auto"/>
        <w:rPr>
          <w:rFonts w:asciiTheme="minorHAnsi" w:hAnsiTheme="minorHAnsi" w:cs="Calibri"/>
          <w:sz w:val="20"/>
          <w:szCs w:val="20"/>
          <w:lang w:val="de-AT"/>
        </w:rPr>
      </w:pPr>
      <w:r w:rsidRPr="005465CA">
        <w:rPr>
          <w:rFonts w:asciiTheme="minorHAnsi" w:hAnsiTheme="minorHAnsi" w:cs="Calibri"/>
          <w:sz w:val="20"/>
          <w:szCs w:val="20"/>
          <w:lang w:val="de-AT"/>
        </w:rPr>
        <w:t>Medieninformation</w:t>
      </w:r>
    </w:p>
    <w:p w:rsidR="004D057D" w:rsidRPr="005465CA" w:rsidRDefault="004D057D" w:rsidP="00936883">
      <w:pPr>
        <w:spacing w:line="240" w:lineRule="auto"/>
        <w:rPr>
          <w:rFonts w:asciiTheme="minorHAnsi" w:hAnsiTheme="minorHAnsi"/>
          <w:sz w:val="20"/>
          <w:szCs w:val="20"/>
          <w:lang w:val="de-AT"/>
        </w:rPr>
      </w:pPr>
    </w:p>
    <w:p w:rsidR="00074121" w:rsidRPr="005465CA" w:rsidRDefault="00074121" w:rsidP="00074121">
      <w:pPr>
        <w:widowControl w:val="0"/>
        <w:autoSpaceDE w:val="0"/>
        <w:autoSpaceDN w:val="0"/>
        <w:adjustRightInd w:val="0"/>
        <w:spacing w:after="0" w:line="240" w:lineRule="auto"/>
        <w:rPr>
          <w:rFonts w:ascii="Calibri" w:hAnsi="Calibri"/>
          <w:sz w:val="20"/>
          <w:szCs w:val="20"/>
        </w:rPr>
      </w:pPr>
      <w:r w:rsidRPr="005465CA">
        <w:rPr>
          <w:rFonts w:ascii="Calibri" w:hAnsi="Calibri"/>
          <w:sz w:val="20"/>
          <w:szCs w:val="20"/>
        </w:rPr>
        <w:t xml:space="preserve">Das Ensemble </w:t>
      </w:r>
      <w:proofErr w:type="spellStart"/>
      <w:r w:rsidRPr="005465CA">
        <w:rPr>
          <w:rFonts w:ascii="Calibri" w:hAnsi="Calibri"/>
          <w:sz w:val="20"/>
          <w:szCs w:val="20"/>
        </w:rPr>
        <w:t>imp:art</w:t>
      </w:r>
      <w:proofErr w:type="spellEnd"/>
      <w:r w:rsidRPr="005465CA">
        <w:rPr>
          <w:rFonts w:ascii="Calibri" w:hAnsi="Calibri"/>
          <w:sz w:val="20"/>
          <w:szCs w:val="20"/>
        </w:rPr>
        <w:t xml:space="preserve"> präsentiert die Uraufführung</w:t>
      </w:r>
    </w:p>
    <w:p w:rsidR="00AE3676" w:rsidRPr="005465CA" w:rsidRDefault="00936883" w:rsidP="00074121">
      <w:pPr>
        <w:widowControl w:val="0"/>
        <w:autoSpaceDE w:val="0"/>
        <w:autoSpaceDN w:val="0"/>
        <w:adjustRightInd w:val="0"/>
        <w:spacing w:after="0" w:line="240" w:lineRule="auto"/>
        <w:rPr>
          <w:rFonts w:asciiTheme="minorHAnsi" w:hAnsiTheme="minorHAnsi"/>
          <w:b/>
          <w:sz w:val="20"/>
          <w:szCs w:val="20"/>
          <w:lang w:val="de-AT"/>
        </w:rPr>
      </w:pPr>
      <w:r w:rsidRPr="005465CA">
        <w:rPr>
          <w:rFonts w:asciiTheme="minorHAnsi" w:hAnsiTheme="minorHAnsi"/>
          <w:b/>
          <w:sz w:val="20"/>
          <w:szCs w:val="20"/>
          <w:lang w:val="de-AT"/>
        </w:rPr>
        <w:t>„</w:t>
      </w:r>
      <w:r w:rsidR="00074121" w:rsidRPr="005465CA">
        <w:rPr>
          <w:rFonts w:asciiTheme="minorHAnsi" w:hAnsiTheme="minorHAnsi"/>
          <w:b/>
          <w:sz w:val="20"/>
          <w:szCs w:val="20"/>
          <w:lang w:val="de-AT"/>
        </w:rPr>
        <w:t>Wachmann, pass auf!</w:t>
      </w:r>
      <w:r w:rsidRPr="005465CA">
        <w:rPr>
          <w:rFonts w:asciiTheme="minorHAnsi" w:hAnsiTheme="minorHAnsi"/>
          <w:b/>
          <w:sz w:val="20"/>
          <w:szCs w:val="20"/>
          <w:lang w:val="de-AT"/>
        </w:rPr>
        <w:t>“</w:t>
      </w:r>
    </w:p>
    <w:p w:rsidR="00C833FA" w:rsidRPr="005465CA" w:rsidRDefault="00074121" w:rsidP="00074121">
      <w:pPr>
        <w:widowControl w:val="0"/>
        <w:autoSpaceDE w:val="0"/>
        <w:autoSpaceDN w:val="0"/>
        <w:adjustRightInd w:val="0"/>
        <w:spacing w:after="0" w:line="240" w:lineRule="auto"/>
        <w:rPr>
          <w:rFonts w:asciiTheme="minorHAnsi" w:eastAsia="Times New Roman" w:hAnsiTheme="minorHAnsi" w:cs="Arial"/>
          <w:bCs/>
          <w:sz w:val="20"/>
          <w:szCs w:val="20"/>
        </w:rPr>
      </w:pPr>
      <w:r w:rsidRPr="005465CA">
        <w:rPr>
          <w:rFonts w:asciiTheme="minorHAnsi" w:eastAsia="Times New Roman" w:hAnsiTheme="minorHAnsi" w:cs="Arial"/>
          <w:bCs/>
          <w:sz w:val="20"/>
          <w:szCs w:val="20"/>
        </w:rPr>
        <w:t xml:space="preserve">von Martin </w:t>
      </w:r>
      <w:proofErr w:type="spellStart"/>
      <w:r w:rsidRPr="005465CA">
        <w:rPr>
          <w:rFonts w:asciiTheme="minorHAnsi" w:eastAsia="Times New Roman" w:hAnsiTheme="minorHAnsi" w:cs="Arial"/>
          <w:bCs/>
          <w:sz w:val="20"/>
          <w:szCs w:val="20"/>
        </w:rPr>
        <w:t>Baltscheit</w:t>
      </w:r>
      <w:proofErr w:type="spellEnd"/>
    </w:p>
    <w:p w:rsidR="004D057D" w:rsidRPr="005465CA" w:rsidRDefault="004D057D" w:rsidP="00936883">
      <w:pPr>
        <w:widowControl w:val="0"/>
        <w:autoSpaceDE w:val="0"/>
        <w:autoSpaceDN w:val="0"/>
        <w:adjustRightInd w:val="0"/>
        <w:spacing w:after="0" w:line="240" w:lineRule="auto"/>
        <w:rPr>
          <w:rFonts w:asciiTheme="minorHAnsi" w:eastAsia="Times New Roman" w:hAnsiTheme="minorHAnsi" w:cs="Arial"/>
          <w:bCs/>
          <w:sz w:val="20"/>
          <w:szCs w:val="20"/>
        </w:rPr>
      </w:pPr>
    </w:p>
    <w:p w:rsidR="002C6843" w:rsidRDefault="008279F3" w:rsidP="002C6843">
      <w:pPr>
        <w:widowControl w:val="0"/>
        <w:autoSpaceDE w:val="0"/>
        <w:autoSpaceDN w:val="0"/>
        <w:adjustRightInd w:val="0"/>
        <w:spacing w:after="0" w:line="240" w:lineRule="auto"/>
        <w:rPr>
          <w:rFonts w:asciiTheme="minorHAnsi" w:hAnsiTheme="minorHAnsi"/>
          <w:sz w:val="20"/>
          <w:szCs w:val="20"/>
        </w:rPr>
      </w:pPr>
      <w:r>
        <w:rPr>
          <w:noProof/>
          <w:sz w:val="20"/>
          <w:szCs w:val="20"/>
          <w:lang w:val="de-AT" w:eastAsia="de-AT"/>
        </w:rPr>
        <w:drawing>
          <wp:anchor distT="0" distB="0" distL="114300" distR="114300" simplePos="0" relativeHeight="251657728" behindDoc="1" locked="0" layoutInCell="1" allowOverlap="1">
            <wp:simplePos x="0" y="0"/>
            <wp:positionH relativeFrom="column">
              <wp:posOffset>14605</wp:posOffset>
            </wp:positionH>
            <wp:positionV relativeFrom="paragraph">
              <wp:posOffset>120650</wp:posOffset>
            </wp:positionV>
            <wp:extent cx="1203960" cy="2051685"/>
            <wp:effectExtent l="0" t="0" r="0" b="5715"/>
            <wp:wrapTight wrapText="bothSides">
              <wp:wrapPolygon edited="0">
                <wp:start x="0" y="0"/>
                <wp:lineTo x="0" y="21460"/>
                <wp:lineTo x="21190" y="21460"/>
                <wp:lineTo x="21190" y="0"/>
                <wp:lineTo x="0" y="0"/>
              </wp:wrapPolygon>
            </wp:wrapTight>
            <wp:docPr id="3" name="Bild 3" descr="WachmannFotoPres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achmannFotoPress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3960" cy="2051685"/>
                    </a:xfrm>
                    <a:prstGeom prst="rect">
                      <a:avLst/>
                    </a:prstGeom>
                    <a:noFill/>
                  </pic:spPr>
                </pic:pic>
              </a:graphicData>
            </a:graphic>
            <wp14:sizeRelH relativeFrom="page">
              <wp14:pctWidth>0</wp14:pctWidth>
            </wp14:sizeRelH>
            <wp14:sizeRelV relativeFrom="page">
              <wp14:pctHeight>0</wp14:pctHeight>
            </wp14:sizeRelV>
          </wp:anchor>
        </w:drawing>
      </w:r>
      <w:r w:rsidR="00074121" w:rsidRPr="005465CA">
        <w:rPr>
          <w:rFonts w:asciiTheme="minorHAnsi" w:hAnsiTheme="minorHAnsi"/>
          <w:sz w:val="20"/>
          <w:szCs w:val="20"/>
        </w:rPr>
        <w:t xml:space="preserve">Ein junger Mann baut Sandschlösser am Strand und beobachtet dabei die Mädchen, die elegant auf ihren Brettern über die Wellen reiten. Eine von ihnen bittet ihn, kurz auf ihr Brett aufzupassen. Und der junge Mann wacht, stundenlang, tagelang. Er nimmt seine Aufgabe ernst, sehr ernst - er würde das Brett sogar mit seinem Leben verteidigen. Er baut eine Mauer und steht stramm vor seinem Wachhaus, ein durch und durch </w:t>
      </w:r>
      <w:proofErr w:type="gramStart"/>
      <w:r w:rsidR="00074121" w:rsidRPr="005465CA">
        <w:rPr>
          <w:rFonts w:asciiTheme="minorHAnsi" w:hAnsiTheme="minorHAnsi"/>
          <w:sz w:val="20"/>
          <w:szCs w:val="20"/>
        </w:rPr>
        <w:t>vorbildlicher</w:t>
      </w:r>
      <w:proofErr w:type="gramEnd"/>
      <w:r w:rsidR="00074121" w:rsidRPr="005465CA">
        <w:rPr>
          <w:rFonts w:asciiTheme="minorHAnsi" w:hAnsiTheme="minorHAnsi"/>
          <w:sz w:val="20"/>
          <w:szCs w:val="20"/>
        </w:rPr>
        <w:t xml:space="preserve"> Wachmann. Niemand darf rein, niemand raus, so einfach ist das. Auch als der Wachmann Besuch bekommt von einem alten Mann, der ihn in immer neuen Rollenspielen zu überreden versucht, das Tor zu öffnen, bleibt er standhaft. Doch das allerletzte Spiel funktioniert, der Wachmann lässt sich verführen und schon überrollt die feindliche Armee das Land. </w:t>
      </w:r>
      <w:r w:rsidR="00074121" w:rsidRPr="005465CA">
        <w:rPr>
          <w:rFonts w:asciiTheme="minorHAnsi" w:hAnsiTheme="minorHAnsi"/>
          <w:sz w:val="20"/>
          <w:szCs w:val="20"/>
        </w:rPr>
        <w:cr/>
      </w:r>
      <w:r w:rsidR="00074121" w:rsidRPr="005465CA">
        <w:rPr>
          <w:rFonts w:asciiTheme="minorHAnsi" w:hAnsiTheme="minorHAnsi"/>
          <w:sz w:val="20"/>
          <w:szCs w:val="20"/>
        </w:rPr>
        <w:cr/>
        <w:t xml:space="preserve">Martin </w:t>
      </w:r>
      <w:proofErr w:type="spellStart"/>
      <w:r w:rsidR="00074121" w:rsidRPr="005465CA">
        <w:rPr>
          <w:rFonts w:asciiTheme="minorHAnsi" w:hAnsiTheme="minorHAnsi"/>
          <w:sz w:val="20"/>
          <w:szCs w:val="20"/>
        </w:rPr>
        <w:t>Baltscheit</w:t>
      </w:r>
      <w:proofErr w:type="spellEnd"/>
      <w:r w:rsidR="00074121" w:rsidRPr="005465CA">
        <w:rPr>
          <w:rFonts w:asciiTheme="minorHAnsi" w:hAnsiTheme="minorHAnsi"/>
          <w:sz w:val="20"/>
          <w:szCs w:val="20"/>
        </w:rPr>
        <w:t xml:space="preserve"> hat ein </w:t>
      </w:r>
      <w:r w:rsidR="005465CA" w:rsidRPr="005465CA">
        <w:rPr>
          <w:rFonts w:asciiTheme="minorHAnsi" w:hAnsiTheme="minorHAnsi"/>
          <w:sz w:val="20"/>
          <w:szCs w:val="20"/>
        </w:rPr>
        <w:t>großartiges</w:t>
      </w:r>
      <w:r w:rsidR="00074121" w:rsidRPr="005465CA">
        <w:rPr>
          <w:rFonts w:asciiTheme="minorHAnsi" w:hAnsiTheme="minorHAnsi"/>
          <w:sz w:val="20"/>
          <w:szCs w:val="20"/>
        </w:rPr>
        <w:t xml:space="preserve"> Stück über die inneren u</w:t>
      </w:r>
      <w:r w:rsidR="002C6843">
        <w:rPr>
          <w:rFonts w:asciiTheme="minorHAnsi" w:hAnsiTheme="minorHAnsi"/>
          <w:sz w:val="20"/>
          <w:szCs w:val="20"/>
        </w:rPr>
        <w:t>nd äußeren Grenzen geschrieben.</w:t>
      </w:r>
      <w:r w:rsidR="00074121" w:rsidRPr="005465CA">
        <w:rPr>
          <w:rFonts w:asciiTheme="minorHAnsi" w:hAnsiTheme="minorHAnsi"/>
          <w:sz w:val="20"/>
          <w:szCs w:val="20"/>
        </w:rPr>
        <w:t xml:space="preserve"> In assoziativen Spielen lässt </w:t>
      </w:r>
      <w:r w:rsidR="005465CA" w:rsidRPr="005465CA">
        <w:rPr>
          <w:rFonts w:asciiTheme="minorHAnsi" w:hAnsiTheme="minorHAnsi"/>
          <w:sz w:val="20"/>
          <w:szCs w:val="20"/>
        </w:rPr>
        <w:t xml:space="preserve">der Autor seine Figur wachsen. </w:t>
      </w:r>
      <w:r w:rsidR="00074121" w:rsidRPr="005465CA">
        <w:rPr>
          <w:rFonts w:asciiTheme="minorHAnsi" w:hAnsiTheme="minorHAnsi"/>
          <w:sz w:val="20"/>
          <w:szCs w:val="20"/>
        </w:rPr>
        <w:t>Dieses Stück ist respekt- und kompromisslos, witzig und poetisch zugleich und bietet dem Publikum immer wieder Anreiz, aber auch Leerstellen, um weiterzudenken, um selbständig ein Urteil bilden zu können. Und es hat ein großes, ein gewichtiges Sujet: Wie schön ist es, wenn jemand Wache hält? Wie sicher und</w:t>
      </w:r>
      <w:r w:rsidR="002C6843">
        <w:rPr>
          <w:rFonts w:asciiTheme="minorHAnsi" w:hAnsiTheme="minorHAnsi"/>
          <w:sz w:val="20"/>
          <w:szCs w:val="20"/>
        </w:rPr>
        <w:t xml:space="preserve"> geborgen fühlen wir uns dann?</w:t>
      </w:r>
      <w:r w:rsidR="002C6843">
        <w:rPr>
          <w:rFonts w:asciiTheme="minorHAnsi" w:hAnsiTheme="minorHAnsi"/>
          <w:sz w:val="20"/>
          <w:szCs w:val="20"/>
        </w:rPr>
        <w:cr/>
      </w:r>
    </w:p>
    <w:p w:rsidR="002C6843" w:rsidRDefault="002C6843" w:rsidP="002C6843">
      <w:pPr>
        <w:widowControl w:val="0"/>
        <w:autoSpaceDE w:val="0"/>
        <w:autoSpaceDN w:val="0"/>
        <w:adjustRightInd w:val="0"/>
        <w:spacing w:after="0" w:line="240" w:lineRule="auto"/>
        <w:rPr>
          <w:rFonts w:asciiTheme="minorHAnsi" w:hAnsiTheme="minorHAnsi"/>
          <w:sz w:val="20"/>
          <w:szCs w:val="20"/>
        </w:rPr>
      </w:pPr>
      <w:r w:rsidRPr="002C6843">
        <w:rPr>
          <w:rFonts w:ascii="Calibri" w:hAnsi="Calibri"/>
          <w:sz w:val="20"/>
          <w:szCs w:val="20"/>
        </w:rPr>
        <w:t xml:space="preserve">Eine Sandstrandschlacht am Bühnenrand für alle ab 14 Jahren. </w:t>
      </w:r>
      <w:r w:rsidRPr="002C6843">
        <w:rPr>
          <w:rFonts w:ascii="Calibri" w:hAnsi="Calibri"/>
          <w:sz w:val="20"/>
          <w:szCs w:val="20"/>
        </w:rPr>
        <w:cr/>
      </w:r>
    </w:p>
    <w:p w:rsidR="00074121" w:rsidRPr="002C6843" w:rsidRDefault="00074121" w:rsidP="002C6843">
      <w:pPr>
        <w:widowControl w:val="0"/>
        <w:autoSpaceDE w:val="0"/>
        <w:autoSpaceDN w:val="0"/>
        <w:adjustRightInd w:val="0"/>
        <w:spacing w:after="0" w:line="240" w:lineRule="auto"/>
        <w:rPr>
          <w:rFonts w:ascii="Calibri" w:hAnsi="Calibri"/>
          <w:b/>
          <w:sz w:val="20"/>
          <w:szCs w:val="20"/>
        </w:rPr>
      </w:pPr>
      <w:r w:rsidRPr="005465CA">
        <w:rPr>
          <w:rFonts w:asciiTheme="minorHAnsi" w:hAnsiTheme="minorHAnsi"/>
          <w:sz w:val="20"/>
          <w:szCs w:val="20"/>
        </w:rPr>
        <w:t xml:space="preserve">Michaela </w:t>
      </w:r>
      <w:proofErr w:type="spellStart"/>
      <w:r w:rsidRPr="005465CA">
        <w:rPr>
          <w:rFonts w:asciiTheme="minorHAnsi" w:hAnsiTheme="minorHAnsi"/>
          <w:sz w:val="20"/>
          <w:szCs w:val="20"/>
        </w:rPr>
        <w:t>Obertscheider</w:t>
      </w:r>
      <w:proofErr w:type="spellEnd"/>
      <w:r w:rsidRPr="005465CA">
        <w:rPr>
          <w:rFonts w:asciiTheme="minorHAnsi" w:hAnsiTheme="minorHAnsi"/>
          <w:sz w:val="20"/>
          <w:szCs w:val="20"/>
        </w:rPr>
        <w:t xml:space="preserve"> und ihr Ensemble </w:t>
      </w:r>
      <w:proofErr w:type="gramStart"/>
      <w:r w:rsidRPr="005465CA">
        <w:rPr>
          <w:rFonts w:asciiTheme="minorHAnsi" w:hAnsiTheme="minorHAnsi"/>
          <w:sz w:val="20"/>
          <w:szCs w:val="20"/>
        </w:rPr>
        <w:t>haben</w:t>
      </w:r>
      <w:proofErr w:type="gramEnd"/>
      <w:r w:rsidRPr="005465CA">
        <w:rPr>
          <w:rFonts w:asciiTheme="minorHAnsi" w:hAnsiTheme="minorHAnsi"/>
          <w:sz w:val="20"/>
          <w:szCs w:val="20"/>
        </w:rPr>
        <w:t xml:space="preserve"> in der letzten Saison bereits ein Martin </w:t>
      </w:r>
      <w:proofErr w:type="spellStart"/>
      <w:r w:rsidRPr="005465CA">
        <w:rPr>
          <w:rFonts w:asciiTheme="minorHAnsi" w:hAnsiTheme="minorHAnsi"/>
          <w:sz w:val="20"/>
          <w:szCs w:val="20"/>
        </w:rPr>
        <w:t>Baltscheit</w:t>
      </w:r>
      <w:proofErr w:type="spellEnd"/>
      <w:r w:rsidRPr="005465CA">
        <w:rPr>
          <w:rFonts w:asciiTheme="minorHAnsi" w:hAnsiTheme="minorHAnsi"/>
          <w:sz w:val="20"/>
          <w:szCs w:val="20"/>
        </w:rPr>
        <w:t xml:space="preserve"> Stück auf die Bühne gebracht. "Die besseren Wälder" lief als österreichische Erstaufführung mit großem Erfolg</w:t>
      </w:r>
      <w:r w:rsidR="005465CA" w:rsidRPr="005465CA">
        <w:rPr>
          <w:rFonts w:asciiTheme="minorHAnsi" w:hAnsiTheme="minorHAnsi"/>
          <w:sz w:val="20"/>
          <w:szCs w:val="20"/>
        </w:rPr>
        <w:t xml:space="preserve"> im Rahmen des </w:t>
      </w:r>
      <w:proofErr w:type="spellStart"/>
      <w:r w:rsidR="005465CA" w:rsidRPr="005465CA">
        <w:rPr>
          <w:rFonts w:asciiTheme="minorHAnsi" w:hAnsiTheme="minorHAnsi"/>
          <w:sz w:val="20"/>
          <w:szCs w:val="20"/>
        </w:rPr>
        <w:t>Jugendabos</w:t>
      </w:r>
      <w:proofErr w:type="spellEnd"/>
      <w:r w:rsidR="005465CA" w:rsidRPr="005465CA">
        <w:rPr>
          <w:rFonts w:asciiTheme="minorHAnsi" w:hAnsiTheme="minorHAnsi"/>
          <w:sz w:val="20"/>
          <w:szCs w:val="20"/>
        </w:rPr>
        <w:t xml:space="preserve"> 12+.</w:t>
      </w:r>
      <w:r w:rsidR="005465CA" w:rsidRPr="005465CA">
        <w:rPr>
          <w:rFonts w:asciiTheme="minorHAnsi" w:hAnsiTheme="minorHAnsi"/>
          <w:sz w:val="20"/>
          <w:szCs w:val="20"/>
        </w:rPr>
        <w:cr/>
        <w:t xml:space="preserve"> </w:t>
      </w:r>
      <w:r w:rsidRPr="005465CA">
        <w:rPr>
          <w:rFonts w:asciiTheme="minorHAnsi" w:hAnsiTheme="minorHAnsi"/>
          <w:sz w:val="20"/>
          <w:szCs w:val="20"/>
        </w:rPr>
        <w:cr/>
        <w:t xml:space="preserve">Inszenierung, Bühne, Kostüm: Ensemble </w:t>
      </w:r>
      <w:proofErr w:type="spellStart"/>
      <w:r w:rsidRPr="005465CA">
        <w:rPr>
          <w:rFonts w:asciiTheme="minorHAnsi" w:hAnsiTheme="minorHAnsi"/>
          <w:sz w:val="20"/>
          <w:szCs w:val="20"/>
        </w:rPr>
        <w:t>Imp:Art</w:t>
      </w:r>
      <w:proofErr w:type="spellEnd"/>
      <w:r w:rsidRPr="005465CA">
        <w:rPr>
          <w:rFonts w:asciiTheme="minorHAnsi" w:hAnsiTheme="minorHAnsi"/>
          <w:sz w:val="20"/>
          <w:szCs w:val="20"/>
        </w:rPr>
        <w:t xml:space="preserve"> </w:t>
      </w:r>
      <w:r w:rsidRPr="005465CA">
        <w:rPr>
          <w:rFonts w:asciiTheme="minorHAnsi" w:hAnsiTheme="minorHAnsi"/>
          <w:sz w:val="20"/>
          <w:szCs w:val="20"/>
        </w:rPr>
        <w:cr/>
      </w:r>
      <w:r w:rsidRPr="005465CA">
        <w:rPr>
          <w:rFonts w:asciiTheme="minorHAnsi" w:hAnsiTheme="minorHAnsi"/>
          <w:sz w:val="20"/>
          <w:szCs w:val="20"/>
        </w:rPr>
        <w:cr/>
        <w:t>Es spielen</w:t>
      </w:r>
      <w:r w:rsidRPr="005465CA">
        <w:rPr>
          <w:rFonts w:asciiTheme="minorHAnsi" w:hAnsiTheme="minorHAnsi"/>
          <w:sz w:val="20"/>
          <w:szCs w:val="20"/>
        </w:rPr>
        <w:cr/>
        <w:t>den Wachmann mit der flotten Fantasie: Philipp Wacker</w:t>
      </w:r>
      <w:r w:rsidRPr="005465CA">
        <w:rPr>
          <w:rFonts w:asciiTheme="minorHAnsi" w:hAnsiTheme="minorHAnsi"/>
          <w:sz w:val="20"/>
          <w:szCs w:val="20"/>
        </w:rPr>
        <w:cr/>
        <w:t xml:space="preserve">den alten Mann, die Mutter, den General, das junge Mädchen, </w:t>
      </w:r>
      <w:r w:rsidRPr="005465CA">
        <w:rPr>
          <w:rFonts w:asciiTheme="minorHAnsi" w:hAnsiTheme="minorHAnsi"/>
          <w:sz w:val="20"/>
          <w:szCs w:val="20"/>
        </w:rPr>
        <w:cr/>
        <w:t xml:space="preserve">die Surferin und einen Erpel: Michaela </w:t>
      </w:r>
      <w:proofErr w:type="spellStart"/>
      <w:r w:rsidRPr="005465CA">
        <w:rPr>
          <w:rFonts w:asciiTheme="minorHAnsi" w:hAnsiTheme="minorHAnsi"/>
          <w:sz w:val="20"/>
          <w:szCs w:val="20"/>
        </w:rPr>
        <w:t>Obertscheider</w:t>
      </w:r>
      <w:proofErr w:type="spellEnd"/>
    </w:p>
    <w:p w:rsidR="00074121" w:rsidRPr="005465CA" w:rsidRDefault="00074121" w:rsidP="00936883">
      <w:pPr>
        <w:widowControl w:val="0"/>
        <w:autoSpaceDE w:val="0"/>
        <w:autoSpaceDN w:val="0"/>
        <w:adjustRightInd w:val="0"/>
        <w:spacing w:after="0" w:line="240" w:lineRule="auto"/>
        <w:rPr>
          <w:rFonts w:asciiTheme="minorHAnsi" w:eastAsia="Times New Roman" w:hAnsiTheme="minorHAnsi" w:cs="Arial"/>
          <w:bCs/>
          <w:sz w:val="20"/>
          <w:szCs w:val="20"/>
        </w:rPr>
      </w:pPr>
    </w:p>
    <w:p w:rsidR="00B55A48" w:rsidRPr="005465CA" w:rsidRDefault="00B55A48" w:rsidP="00936883">
      <w:pPr>
        <w:widowControl w:val="0"/>
        <w:autoSpaceDE w:val="0"/>
        <w:autoSpaceDN w:val="0"/>
        <w:adjustRightInd w:val="0"/>
        <w:spacing w:after="0" w:line="240" w:lineRule="auto"/>
        <w:rPr>
          <w:rFonts w:asciiTheme="minorHAnsi" w:eastAsia="Times New Roman" w:hAnsiTheme="minorHAnsi" w:cs="Arial"/>
          <w:bCs/>
          <w:sz w:val="20"/>
          <w:szCs w:val="20"/>
        </w:rPr>
      </w:pPr>
      <w:r w:rsidRPr="005465CA">
        <w:rPr>
          <w:rFonts w:asciiTheme="minorHAnsi" w:eastAsia="Times New Roman" w:hAnsiTheme="minorHAnsi" w:cs="Arial"/>
          <w:bCs/>
          <w:sz w:val="20"/>
          <w:szCs w:val="20"/>
        </w:rPr>
        <w:t>Studio im Akzent</w:t>
      </w:r>
    </w:p>
    <w:p w:rsidR="00B55A48" w:rsidRPr="005465CA" w:rsidRDefault="00B55A48" w:rsidP="00936883">
      <w:pPr>
        <w:autoSpaceDE w:val="0"/>
        <w:autoSpaceDN w:val="0"/>
        <w:adjustRightInd w:val="0"/>
        <w:spacing w:after="0" w:line="240" w:lineRule="auto"/>
        <w:rPr>
          <w:rFonts w:asciiTheme="minorHAnsi" w:hAnsiTheme="minorHAnsi" w:cs="ArialMT"/>
          <w:sz w:val="20"/>
          <w:szCs w:val="20"/>
          <w:lang w:val="de-AT" w:eastAsia="de-AT"/>
        </w:rPr>
      </w:pPr>
      <w:r w:rsidRPr="005465CA">
        <w:rPr>
          <w:rFonts w:asciiTheme="minorHAnsi" w:hAnsiTheme="minorHAnsi" w:cs="ArialMT"/>
          <w:sz w:val="20"/>
          <w:szCs w:val="20"/>
          <w:lang w:val="de-AT" w:eastAsia="de-AT"/>
        </w:rPr>
        <w:t>Voraufführung:</w:t>
      </w:r>
      <w:r w:rsidRPr="005465CA">
        <w:rPr>
          <w:rFonts w:asciiTheme="minorHAnsi" w:hAnsiTheme="minorHAnsi" w:cs="ArialMT"/>
          <w:sz w:val="20"/>
          <w:szCs w:val="20"/>
          <w:lang w:val="de-AT" w:eastAsia="de-AT"/>
        </w:rPr>
        <w:tab/>
      </w:r>
      <w:r w:rsidRPr="005465CA">
        <w:rPr>
          <w:rFonts w:asciiTheme="minorHAnsi" w:hAnsiTheme="minorHAnsi" w:cs="ArialMT"/>
          <w:sz w:val="20"/>
          <w:szCs w:val="20"/>
          <w:lang w:val="de-AT" w:eastAsia="de-AT"/>
        </w:rPr>
        <w:tab/>
        <w:t>18. November 2013, 10.30 Uhr</w:t>
      </w:r>
    </w:p>
    <w:p w:rsidR="00B55A48" w:rsidRPr="005465CA" w:rsidRDefault="002D0B46" w:rsidP="00936883">
      <w:pPr>
        <w:autoSpaceDE w:val="0"/>
        <w:autoSpaceDN w:val="0"/>
        <w:adjustRightInd w:val="0"/>
        <w:spacing w:after="0" w:line="240" w:lineRule="auto"/>
        <w:rPr>
          <w:rFonts w:asciiTheme="minorHAnsi" w:hAnsiTheme="minorHAnsi" w:cs="ArialMT"/>
          <w:sz w:val="20"/>
          <w:szCs w:val="20"/>
          <w:lang w:val="de-AT" w:eastAsia="de-AT"/>
        </w:rPr>
      </w:pPr>
      <w:r>
        <w:rPr>
          <w:rFonts w:asciiTheme="minorHAnsi" w:hAnsiTheme="minorHAnsi" w:cs="ArialMT"/>
          <w:sz w:val="20"/>
          <w:szCs w:val="20"/>
          <w:lang w:val="de-AT" w:eastAsia="de-AT"/>
        </w:rPr>
        <w:t>Uraufführung</w:t>
      </w:r>
      <w:r w:rsidR="00B55A48" w:rsidRPr="005465CA">
        <w:rPr>
          <w:rFonts w:asciiTheme="minorHAnsi" w:hAnsiTheme="minorHAnsi" w:cs="ArialMT"/>
          <w:sz w:val="20"/>
          <w:szCs w:val="20"/>
          <w:lang w:val="de-AT" w:eastAsia="de-AT"/>
        </w:rPr>
        <w:t xml:space="preserve">: </w:t>
      </w:r>
      <w:r w:rsidR="00B55A48" w:rsidRPr="005465CA">
        <w:rPr>
          <w:rFonts w:asciiTheme="minorHAnsi" w:hAnsiTheme="minorHAnsi" w:cs="ArialMT"/>
          <w:sz w:val="20"/>
          <w:szCs w:val="20"/>
          <w:lang w:val="de-AT" w:eastAsia="de-AT"/>
        </w:rPr>
        <w:tab/>
      </w:r>
      <w:r w:rsidR="00B55A48" w:rsidRPr="005465CA">
        <w:rPr>
          <w:rFonts w:asciiTheme="minorHAnsi" w:hAnsiTheme="minorHAnsi" w:cs="ArialMT"/>
          <w:sz w:val="20"/>
          <w:szCs w:val="20"/>
          <w:lang w:val="de-AT" w:eastAsia="de-AT"/>
        </w:rPr>
        <w:tab/>
        <w:t>19. November 2013, 19.00 Uhr</w:t>
      </w:r>
    </w:p>
    <w:p w:rsidR="006822AD" w:rsidRPr="005465CA" w:rsidRDefault="00B55A48" w:rsidP="00936883">
      <w:pPr>
        <w:autoSpaceDE w:val="0"/>
        <w:autoSpaceDN w:val="0"/>
        <w:adjustRightInd w:val="0"/>
        <w:spacing w:after="0" w:line="240" w:lineRule="auto"/>
        <w:rPr>
          <w:rFonts w:asciiTheme="minorHAnsi" w:hAnsiTheme="minorHAnsi"/>
          <w:sz w:val="20"/>
          <w:szCs w:val="20"/>
        </w:rPr>
      </w:pPr>
      <w:r w:rsidRPr="005465CA">
        <w:rPr>
          <w:rFonts w:asciiTheme="minorHAnsi" w:hAnsiTheme="minorHAnsi"/>
          <w:sz w:val="20"/>
          <w:szCs w:val="20"/>
        </w:rPr>
        <w:t>Weitere Termine:</w:t>
      </w:r>
      <w:r w:rsidRPr="005465CA">
        <w:rPr>
          <w:rFonts w:asciiTheme="minorHAnsi" w:hAnsiTheme="minorHAnsi"/>
          <w:sz w:val="20"/>
          <w:szCs w:val="20"/>
        </w:rPr>
        <w:tab/>
        <w:t>03. Dezember 2013, 10.30 Uhr</w:t>
      </w:r>
    </w:p>
    <w:p w:rsidR="00B55A48" w:rsidRPr="005465CA" w:rsidRDefault="00B55A48" w:rsidP="00936883">
      <w:pPr>
        <w:autoSpaceDE w:val="0"/>
        <w:autoSpaceDN w:val="0"/>
        <w:adjustRightInd w:val="0"/>
        <w:spacing w:after="0" w:line="240" w:lineRule="auto"/>
        <w:rPr>
          <w:rFonts w:asciiTheme="minorHAnsi" w:hAnsiTheme="minorHAnsi" w:cs="Arial"/>
          <w:sz w:val="20"/>
          <w:szCs w:val="20"/>
        </w:rPr>
      </w:pPr>
      <w:r w:rsidRPr="005465CA">
        <w:rPr>
          <w:rFonts w:asciiTheme="minorHAnsi" w:hAnsiTheme="minorHAnsi"/>
          <w:sz w:val="20"/>
          <w:szCs w:val="20"/>
        </w:rPr>
        <w:tab/>
      </w:r>
      <w:r w:rsidRPr="005465CA">
        <w:rPr>
          <w:rFonts w:asciiTheme="minorHAnsi" w:hAnsiTheme="minorHAnsi"/>
          <w:sz w:val="20"/>
          <w:szCs w:val="20"/>
        </w:rPr>
        <w:tab/>
      </w:r>
      <w:r w:rsidRPr="005465CA">
        <w:rPr>
          <w:rFonts w:asciiTheme="minorHAnsi" w:hAnsiTheme="minorHAnsi"/>
          <w:sz w:val="20"/>
          <w:szCs w:val="20"/>
        </w:rPr>
        <w:tab/>
        <w:t>11. Dezember 2013, 19.00 Uhr</w:t>
      </w:r>
    </w:p>
    <w:p w:rsidR="00B55A48" w:rsidRPr="005465CA" w:rsidRDefault="00B55A48" w:rsidP="00936883">
      <w:pPr>
        <w:spacing w:after="0" w:line="240" w:lineRule="auto"/>
        <w:rPr>
          <w:rFonts w:asciiTheme="minorHAnsi" w:hAnsiTheme="minorHAnsi"/>
          <w:sz w:val="20"/>
          <w:szCs w:val="20"/>
        </w:rPr>
      </w:pPr>
    </w:p>
    <w:p w:rsidR="004D057D" w:rsidRPr="005465CA" w:rsidRDefault="00AE3676" w:rsidP="00936883">
      <w:pPr>
        <w:spacing w:after="0" w:line="240" w:lineRule="auto"/>
        <w:rPr>
          <w:rFonts w:asciiTheme="minorHAnsi" w:hAnsiTheme="minorHAnsi"/>
          <w:sz w:val="20"/>
          <w:szCs w:val="20"/>
        </w:rPr>
      </w:pPr>
      <w:r w:rsidRPr="005465CA">
        <w:rPr>
          <w:rFonts w:asciiTheme="minorHAnsi" w:hAnsiTheme="minorHAnsi"/>
          <w:sz w:val="20"/>
          <w:szCs w:val="20"/>
        </w:rPr>
        <w:t xml:space="preserve">Preise:  </w:t>
      </w:r>
      <w:r w:rsidR="00936883" w:rsidRPr="005465CA">
        <w:rPr>
          <w:rFonts w:asciiTheme="minorHAnsi" w:hAnsiTheme="minorHAnsi"/>
          <w:sz w:val="20"/>
          <w:szCs w:val="20"/>
        </w:rPr>
        <w:tab/>
      </w:r>
      <w:r w:rsidR="00936883" w:rsidRPr="005465CA">
        <w:rPr>
          <w:rFonts w:asciiTheme="minorHAnsi" w:hAnsiTheme="minorHAnsi"/>
          <w:sz w:val="20"/>
          <w:szCs w:val="20"/>
        </w:rPr>
        <w:tab/>
      </w:r>
      <w:r w:rsidR="00B55A48" w:rsidRPr="005465CA">
        <w:rPr>
          <w:rFonts w:asciiTheme="minorHAnsi" w:hAnsiTheme="minorHAnsi"/>
          <w:sz w:val="20"/>
          <w:szCs w:val="20"/>
        </w:rPr>
        <w:tab/>
      </w:r>
      <w:r w:rsidRPr="005465CA">
        <w:rPr>
          <w:rFonts w:asciiTheme="minorHAnsi" w:hAnsiTheme="minorHAnsi"/>
          <w:sz w:val="20"/>
          <w:szCs w:val="20"/>
        </w:rPr>
        <w:t xml:space="preserve">Euro </w:t>
      </w:r>
      <w:r w:rsidR="00917521">
        <w:rPr>
          <w:rFonts w:asciiTheme="minorHAnsi" w:hAnsiTheme="minorHAnsi"/>
          <w:sz w:val="20"/>
          <w:szCs w:val="20"/>
        </w:rPr>
        <w:t xml:space="preserve">12,- </w:t>
      </w:r>
      <w:bookmarkStart w:id="0" w:name="_GoBack"/>
      <w:bookmarkEnd w:id="0"/>
      <w:r w:rsidR="00917521">
        <w:rPr>
          <w:rFonts w:asciiTheme="minorHAnsi" w:hAnsiTheme="minorHAnsi"/>
          <w:sz w:val="20"/>
          <w:szCs w:val="20"/>
        </w:rPr>
        <w:t>f</w:t>
      </w:r>
      <w:r w:rsidR="00B55A48" w:rsidRPr="005465CA">
        <w:rPr>
          <w:rFonts w:asciiTheme="minorHAnsi" w:hAnsiTheme="minorHAnsi"/>
          <w:sz w:val="20"/>
          <w:szCs w:val="20"/>
        </w:rPr>
        <w:t>reie Platzwahl</w:t>
      </w:r>
    </w:p>
    <w:p w:rsidR="004A557C" w:rsidRPr="005465CA" w:rsidRDefault="004A557C" w:rsidP="00936883">
      <w:pPr>
        <w:spacing w:after="0" w:line="240" w:lineRule="auto"/>
        <w:rPr>
          <w:rFonts w:asciiTheme="minorHAnsi" w:hAnsiTheme="minorHAnsi"/>
          <w:sz w:val="20"/>
          <w:szCs w:val="20"/>
          <w:highlight w:val="yellow"/>
        </w:rPr>
      </w:pPr>
    </w:p>
    <w:p w:rsidR="00AE3676" w:rsidRPr="005465CA" w:rsidRDefault="00260987" w:rsidP="004A557C">
      <w:pPr>
        <w:spacing w:line="240" w:lineRule="auto"/>
        <w:ind w:left="2124" w:hanging="2124"/>
        <w:rPr>
          <w:rFonts w:asciiTheme="minorHAnsi" w:hAnsiTheme="minorHAnsi" w:cs="Calibri"/>
          <w:sz w:val="20"/>
          <w:szCs w:val="20"/>
        </w:rPr>
      </w:pPr>
      <w:r w:rsidRPr="005465CA">
        <w:rPr>
          <w:rFonts w:asciiTheme="minorHAnsi" w:hAnsiTheme="minorHAnsi" w:cs="Calibri"/>
          <w:sz w:val="20"/>
          <w:szCs w:val="20"/>
        </w:rPr>
        <w:t xml:space="preserve">Kartenvorverkauf: </w:t>
      </w:r>
      <w:r w:rsidRPr="005465CA">
        <w:rPr>
          <w:rFonts w:asciiTheme="minorHAnsi" w:hAnsiTheme="minorHAnsi" w:cs="Calibri"/>
          <w:sz w:val="20"/>
          <w:szCs w:val="20"/>
        </w:rPr>
        <w:tab/>
      </w:r>
      <w:r w:rsidR="009A32E4" w:rsidRPr="005465CA">
        <w:rPr>
          <w:rFonts w:asciiTheme="minorHAnsi" w:hAnsiTheme="minorHAnsi" w:cs="Calibri"/>
          <w:sz w:val="20"/>
          <w:szCs w:val="20"/>
        </w:rPr>
        <w:t xml:space="preserve">1040 </w:t>
      </w:r>
      <w:r w:rsidRPr="005465CA">
        <w:rPr>
          <w:rFonts w:asciiTheme="minorHAnsi" w:hAnsiTheme="minorHAnsi" w:cs="Calibri"/>
          <w:sz w:val="20"/>
          <w:szCs w:val="20"/>
        </w:rPr>
        <w:t xml:space="preserve">Wien, </w:t>
      </w:r>
      <w:proofErr w:type="spellStart"/>
      <w:r w:rsidRPr="005465CA">
        <w:rPr>
          <w:rFonts w:asciiTheme="minorHAnsi" w:hAnsiTheme="minorHAnsi" w:cs="Calibri"/>
          <w:sz w:val="20"/>
          <w:szCs w:val="20"/>
        </w:rPr>
        <w:t>Argentinierstraße</w:t>
      </w:r>
      <w:proofErr w:type="spellEnd"/>
      <w:r w:rsidRPr="005465CA">
        <w:rPr>
          <w:rFonts w:asciiTheme="minorHAnsi" w:hAnsiTheme="minorHAnsi" w:cs="Calibri"/>
          <w:sz w:val="20"/>
          <w:szCs w:val="20"/>
        </w:rPr>
        <w:t xml:space="preserve"> 37</w:t>
      </w:r>
      <w:r w:rsidRPr="005465CA">
        <w:rPr>
          <w:rFonts w:asciiTheme="minorHAnsi" w:hAnsiTheme="minorHAnsi" w:cs="Calibri"/>
          <w:sz w:val="20"/>
          <w:szCs w:val="20"/>
        </w:rPr>
        <w:br/>
        <w:t>von Montag bis Samstag</w:t>
      </w:r>
      <w:r w:rsidR="009A32E4" w:rsidRPr="005465CA">
        <w:rPr>
          <w:rFonts w:asciiTheme="minorHAnsi" w:hAnsiTheme="minorHAnsi" w:cs="Calibri"/>
          <w:sz w:val="20"/>
          <w:szCs w:val="20"/>
        </w:rPr>
        <w:t xml:space="preserve"> von 13.00 bis 18.00 Uhr</w:t>
      </w:r>
      <w:r w:rsidR="009A32E4" w:rsidRPr="005465CA">
        <w:rPr>
          <w:rFonts w:asciiTheme="minorHAnsi" w:hAnsiTheme="minorHAnsi" w:cs="Calibri"/>
          <w:sz w:val="20"/>
          <w:szCs w:val="20"/>
        </w:rPr>
        <w:br/>
        <w:t xml:space="preserve">Karten </w:t>
      </w:r>
      <w:r w:rsidRPr="005465CA">
        <w:rPr>
          <w:rFonts w:asciiTheme="minorHAnsi" w:hAnsiTheme="minorHAnsi" w:cs="Calibri"/>
          <w:sz w:val="20"/>
          <w:szCs w:val="20"/>
        </w:rPr>
        <w:t>Hotline: 01/501 65/3306</w:t>
      </w:r>
      <w:r w:rsidRPr="005465CA">
        <w:rPr>
          <w:rFonts w:asciiTheme="minorHAnsi" w:hAnsiTheme="minorHAnsi" w:cs="Calibri"/>
          <w:sz w:val="20"/>
          <w:szCs w:val="20"/>
        </w:rPr>
        <w:br/>
      </w:r>
      <w:hyperlink r:id="rId10" w:history="1">
        <w:r w:rsidRPr="005465CA">
          <w:rPr>
            <w:rStyle w:val="Hyperlink"/>
            <w:rFonts w:asciiTheme="minorHAnsi" w:hAnsiTheme="minorHAnsi" w:cs="Calibri"/>
            <w:color w:val="auto"/>
            <w:sz w:val="20"/>
            <w:szCs w:val="20"/>
          </w:rPr>
          <w:t>www.akzent.at</w:t>
        </w:r>
      </w:hyperlink>
    </w:p>
    <w:p w:rsidR="002C6843" w:rsidRDefault="002C6843" w:rsidP="00936883">
      <w:pPr>
        <w:spacing w:line="240" w:lineRule="auto"/>
        <w:rPr>
          <w:rFonts w:asciiTheme="minorHAnsi" w:hAnsiTheme="minorHAnsi" w:cs="Calibri"/>
          <w:b/>
          <w:sz w:val="20"/>
          <w:szCs w:val="20"/>
        </w:rPr>
      </w:pPr>
    </w:p>
    <w:p w:rsidR="00260987" w:rsidRPr="005465CA" w:rsidRDefault="00260987" w:rsidP="00936883">
      <w:pPr>
        <w:spacing w:line="240" w:lineRule="auto"/>
        <w:rPr>
          <w:rFonts w:asciiTheme="minorHAnsi" w:hAnsiTheme="minorHAnsi" w:cs="Calibri"/>
          <w:sz w:val="20"/>
          <w:szCs w:val="20"/>
        </w:rPr>
      </w:pPr>
      <w:r w:rsidRPr="005465CA">
        <w:rPr>
          <w:rFonts w:asciiTheme="minorHAnsi" w:hAnsiTheme="minorHAnsi" w:cs="Calibri"/>
          <w:b/>
          <w:sz w:val="20"/>
          <w:szCs w:val="20"/>
        </w:rPr>
        <w:t>Pressefotos</w:t>
      </w:r>
      <w:r w:rsidRPr="005465CA">
        <w:rPr>
          <w:rFonts w:asciiTheme="minorHAnsi" w:hAnsiTheme="minorHAnsi" w:cs="Calibri"/>
          <w:sz w:val="20"/>
          <w:szCs w:val="20"/>
        </w:rPr>
        <w:t xml:space="preserve"> in 300dpi und </w:t>
      </w:r>
      <w:r w:rsidRPr="005465CA">
        <w:rPr>
          <w:rFonts w:asciiTheme="minorHAnsi" w:hAnsiTheme="minorHAnsi" w:cs="Calibri"/>
          <w:b/>
          <w:sz w:val="20"/>
          <w:szCs w:val="20"/>
        </w:rPr>
        <w:t>–texte</w:t>
      </w:r>
      <w:r w:rsidRPr="005465CA">
        <w:rPr>
          <w:rFonts w:asciiTheme="minorHAnsi" w:hAnsiTheme="minorHAnsi" w:cs="Calibri"/>
          <w:sz w:val="20"/>
          <w:szCs w:val="20"/>
        </w:rPr>
        <w:t xml:space="preserve"> für Ihre Ankündigung stehen auf unserer </w:t>
      </w:r>
      <w:r w:rsidRPr="005465CA">
        <w:rPr>
          <w:rFonts w:asciiTheme="minorHAnsi" w:hAnsiTheme="minorHAnsi" w:cs="Calibri"/>
          <w:b/>
          <w:sz w:val="20"/>
          <w:szCs w:val="20"/>
        </w:rPr>
        <w:t>Website www.akzent.at</w:t>
      </w:r>
      <w:r w:rsidRPr="005465CA">
        <w:rPr>
          <w:rFonts w:asciiTheme="minorHAnsi" w:hAnsiTheme="minorHAnsi" w:cs="Calibri"/>
          <w:sz w:val="20"/>
          <w:szCs w:val="20"/>
        </w:rPr>
        <w:t xml:space="preserve"> in unserem </w:t>
      </w:r>
      <w:r w:rsidRPr="005465CA">
        <w:rPr>
          <w:rFonts w:asciiTheme="minorHAnsi" w:hAnsiTheme="minorHAnsi" w:cs="Calibri"/>
          <w:b/>
          <w:sz w:val="20"/>
          <w:szCs w:val="20"/>
        </w:rPr>
        <w:t>Pressebereich</w:t>
      </w:r>
      <w:r w:rsidRPr="005465CA">
        <w:rPr>
          <w:rFonts w:asciiTheme="minorHAnsi" w:hAnsiTheme="minorHAnsi" w:cs="Calibri"/>
          <w:sz w:val="20"/>
          <w:szCs w:val="20"/>
        </w:rPr>
        <w:t xml:space="preserve"> zur Verfügung.</w:t>
      </w:r>
    </w:p>
    <w:sectPr w:rsidR="00260987" w:rsidRPr="005465CA"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5A48" w:rsidRDefault="00B55A48" w:rsidP="008E2C44">
      <w:pPr>
        <w:spacing w:after="0" w:line="240" w:lineRule="auto"/>
      </w:pPr>
      <w:r>
        <w:separator/>
      </w:r>
    </w:p>
  </w:endnote>
  <w:endnote w:type="continuationSeparator" w:id="0">
    <w:p w:rsidR="00B55A48" w:rsidRDefault="00B55A48"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8279F3" w:rsidP="00AC1B3D">
    <w:pPr>
      <w:jc w:val="right"/>
    </w:pPr>
    <w:r>
      <w:rPr>
        <w:noProof/>
        <w:lang w:val="de-AT" w:eastAsia="de-AT"/>
      </w:rPr>
      <w:drawing>
        <wp:inline distT="0" distB="0" distL="0" distR="0">
          <wp:extent cx="5753735" cy="370840"/>
          <wp:effectExtent l="0" t="0" r="0" b="0"/>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735" cy="37084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5A48" w:rsidRDefault="00B55A48" w:rsidP="008E2C44">
      <w:pPr>
        <w:spacing w:after="0" w:line="240" w:lineRule="auto"/>
      </w:pPr>
      <w:r>
        <w:separator/>
      </w:r>
    </w:p>
  </w:footnote>
  <w:footnote w:type="continuationSeparator" w:id="0">
    <w:p w:rsidR="00B55A48" w:rsidRDefault="00B55A48"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8279F3" w:rsidP="00DB3CC1">
    <w:pPr>
      <w:pStyle w:val="Kopfzeile"/>
      <w:jc w:val="right"/>
    </w:pPr>
    <w:r>
      <w:rPr>
        <w:noProof/>
        <w:lang w:val="de-AT" w:eastAsia="de-AT"/>
      </w:rPr>
      <w:drawing>
        <wp:inline distT="0" distB="0" distL="0" distR="0">
          <wp:extent cx="2078990" cy="923290"/>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8990" cy="92329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32E4"/>
    <w:rsid w:val="00001329"/>
    <w:rsid w:val="0000152B"/>
    <w:rsid w:val="00025ABB"/>
    <w:rsid w:val="000272AE"/>
    <w:rsid w:val="000279CB"/>
    <w:rsid w:val="00032CEF"/>
    <w:rsid w:val="000351A0"/>
    <w:rsid w:val="00042035"/>
    <w:rsid w:val="000540B0"/>
    <w:rsid w:val="00057BBA"/>
    <w:rsid w:val="00074121"/>
    <w:rsid w:val="000810C7"/>
    <w:rsid w:val="000860CF"/>
    <w:rsid w:val="0009297B"/>
    <w:rsid w:val="00095F85"/>
    <w:rsid w:val="000B4C8E"/>
    <w:rsid w:val="000B5121"/>
    <w:rsid w:val="000B5B55"/>
    <w:rsid w:val="000C3E2C"/>
    <w:rsid w:val="000C7691"/>
    <w:rsid w:val="000D683A"/>
    <w:rsid w:val="000E293D"/>
    <w:rsid w:val="000E62C8"/>
    <w:rsid w:val="001018BA"/>
    <w:rsid w:val="001152F4"/>
    <w:rsid w:val="00140BF1"/>
    <w:rsid w:val="00142A1A"/>
    <w:rsid w:val="001734E1"/>
    <w:rsid w:val="00193E90"/>
    <w:rsid w:val="001A0199"/>
    <w:rsid w:val="001C1B31"/>
    <w:rsid w:val="001D001E"/>
    <w:rsid w:val="001E5B34"/>
    <w:rsid w:val="001F03DB"/>
    <w:rsid w:val="001F516E"/>
    <w:rsid w:val="00205BAB"/>
    <w:rsid w:val="00205D88"/>
    <w:rsid w:val="00215713"/>
    <w:rsid w:val="0022527D"/>
    <w:rsid w:val="00226B59"/>
    <w:rsid w:val="00234852"/>
    <w:rsid w:val="0023596E"/>
    <w:rsid w:val="00235F12"/>
    <w:rsid w:val="00246D04"/>
    <w:rsid w:val="00260987"/>
    <w:rsid w:val="002839D5"/>
    <w:rsid w:val="00286B43"/>
    <w:rsid w:val="002B6FF1"/>
    <w:rsid w:val="002C6843"/>
    <w:rsid w:val="002D0B46"/>
    <w:rsid w:val="002D3EF7"/>
    <w:rsid w:val="002E0A55"/>
    <w:rsid w:val="002E0FE5"/>
    <w:rsid w:val="002E4395"/>
    <w:rsid w:val="002F09D2"/>
    <w:rsid w:val="002F3A45"/>
    <w:rsid w:val="002F4079"/>
    <w:rsid w:val="00303462"/>
    <w:rsid w:val="003101E5"/>
    <w:rsid w:val="0031351A"/>
    <w:rsid w:val="00345E48"/>
    <w:rsid w:val="0036161B"/>
    <w:rsid w:val="0037083D"/>
    <w:rsid w:val="00380F37"/>
    <w:rsid w:val="0038269C"/>
    <w:rsid w:val="00395C5E"/>
    <w:rsid w:val="003B2525"/>
    <w:rsid w:val="003B2760"/>
    <w:rsid w:val="003B4398"/>
    <w:rsid w:val="00401E94"/>
    <w:rsid w:val="004047BB"/>
    <w:rsid w:val="004069A8"/>
    <w:rsid w:val="0041479F"/>
    <w:rsid w:val="004231D0"/>
    <w:rsid w:val="00427456"/>
    <w:rsid w:val="004365ED"/>
    <w:rsid w:val="00437CA9"/>
    <w:rsid w:val="0045063D"/>
    <w:rsid w:val="00461867"/>
    <w:rsid w:val="0046277B"/>
    <w:rsid w:val="0047016D"/>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465CA"/>
    <w:rsid w:val="0055233A"/>
    <w:rsid w:val="005537A7"/>
    <w:rsid w:val="005636EA"/>
    <w:rsid w:val="00587995"/>
    <w:rsid w:val="00594EB1"/>
    <w:rsid w:val="005B394A"/>
    <w:rsid w:val="005D6A3A"/>
    <w:rsid w:val="005E0611"/>
    <w:rsid w:val="005F0ED9"/>
    <w:rsid w:val="0061075F"/>
    <w:rsid w:val="00621E5D"/>
    <w:rsid w:val="0062732C"/>
    <w:rsid w:val="006539E1"/>
    <w:rsid w:val="006713E6"/>
    <w:rsid w:val="00671AB0"/>
    <w:rsid w:val="00680AEB"/>
    <w:rsid w:val="006822AD"/>
    <w:rsid w:val="006A0E55"/>
    <w:rsid w:val="006B19CF"/>
    <w:rsid w:val="006B20BE"/>
    <w:rsid w:val="006C5A1B"/>
    <w:rsid w:val="006F4F45"/>
    <w:rsid w:val="00712913"/>
    <w:rsid w:val="00725571"/>
    <w:rsid w:val="00726A47"/>
    <w:rsid w:val="007340B0"/>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279F3"/>
    <w:rsid w:val="00833310"/>
    <w:rsid w:val="00842F6F"/>
    <w:rsid w:val="008522CA"/>
    <w:rsid w:val="00864030"/>
    <w:rsid w:val="008773F6"/>
    <w:rsid w:val="008D5087"/>
    <w:rsid w:val="008D55D0"/>
    <w:rsid w:val="008E2C44"/>
    <w:rsid w:val="008F1A36"/>
    <w:rsid w:val="00915889"/>
    <w:rsid w:val="00917521"/>
    <w:rsid w:val="009232D2"/>
    <w:rsid w:val="00936883"/>
    <w:rsid w:val="00937CE3"/>
    <w:rsid w:val="00943572"/>
    <w:rsid w:val="00953CCD"/>
    <w:rsid w:val="00964226"/>
    <w:rsid w:val="0096428A"/>
    <w:rsid w:val="00970B6D"/>
    <w:rsid w:val="00973807"/>
    <w:rsid w:val="00981961"/>
    <w:rsid w:val="009A057B"/>
    <w:rsid w:val="009A32E4"/>
    <w:rsid w:val="009A4CC8"/>
    <w:rsid w:val="009C2651"/>
    <w:rsid w:val="009C31A0"/>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B06A2C"/>
    <w:rsid w:val="00B15028"/>
    <w:rsid w:val="00B1546F"/>
    <w:rsid w:val="00B265E4"/>
    <w:rsid w:val="00B2750E"/>
    <w:rsid w:val="00B31C41"/>
    <w:rsid w:val="00B46876"/>
    <w:rsid w:val="00B55A48"/>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4091D"/>
    <w:rsid w:val="00C4138A"/>
    <w:rsid w:val="00C71872"/>
    <w:rsid w:val="00C72D2D"/>
    <w:rsid w:val="00C833FA"/>
    <w:rsid w:val="00C84388"/>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69DB"/>
    <w:rsid w:val="00E97173"/>
    <w:rsid w:val="00EA4D7F"/>
    <w:rsid w:val="00ED7FA1"/>
    <w:rsid w:val="00EE1D63"/>
    <w:rsid w:val="00EF1D60"/>
    <w:rsid w:val="00EF5736"/>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A52AAD-DC87-4DFD-9CD8-A7F6FFFAF4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E49C6093</Template>
  <TotalTime>0</TotalTime>
  <Pages>1</Pages>
  <Words>341</Words>
  <Characters>2121</Characters>
  <Application>Microsoft Office Word</Application>
  <DocSecurity>0</DocSecurity>
  <Lines>54</Lines>
  <Paragraphs>20</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2442</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2013-07-09T11:22:00Z</cp:lastPrinted>
  <dcterms:created xsi:type="dcterms:W3CDTF">2013-10-09T09:17:00Z</dcterms:created>
  <dcterms:modified xsi:type="dcterms:W3CDTF">2013-10-09T09:17:00Z</dcterms:modified>
</cp:coreProperties>
</file>